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94" w:rsidRDefault="009579AB">
      <w:pPr>
        <w:rPr>
          <w:lang w:val="es-ES"/>
        </w:rPr>
      </w:pPr>
      <w:r>
        <w:pict>
          <v:rect id="_x0000_s1028" style="position:absolute;margin-left:-24.35pt;margin-top:-8.45pt;width:460.65pt;height:28.25pt;z-index:251656704" strokecolor="#4bacc6" strokeweight="2pt">
            <v:shadow on="t" color="#868686" offset="1.75pt,1.75pt"/>
            <v:textbox>
              <w:txbxContent>
                <w:p w:rsidR="003C0B94" w:rsidRDefault="00D30381">
                  <w:pPr>
                    <w:pStyle w:val="Contenidodelmarco"/>
                    <w:rPr>
                      <w:b/>
                      <w:color w:val="31849B"/>
                      <w:lang w:val="es-ES"/>
                    </w:rPr>
                  </w:pPr>
                  <w:r>
                    <w:rPr>
                      <w:b/>
                      <w:color w:val="31849B"/>
                      <w:lang w:val="es-ES"/>
                    </w:rPr>
                    <w:t>ANÁLISIS DAFO DEL CENTRO EDUCATIVO</w:t>
                  </w:r>
                </w:p>
              </w:txbxContent>
            </v:textbox>
          </v:rect>
        </w:pict>
      </w:r>
    </w:p>
    <w:p w:rsidR="003C0B94" w:rsidRDefault="003C0B94">
      <w:pPr>
        <w:rPr>
          <w:lang w:val="es-ES"/>
        </w:rPr>
      </w:pPr>
    </w:p>
    <w:p w:rsidR="003C0B94" w:rsidRDefault="003C0B94">
      <w:pPr>
        <w:rPr>
          <w:lang w:val="es-ES"/>
        </w:rPr>
      </w:pPr>
    </w:p>
    <w:p w:rsidR="003C0B94" w:rsidRDefault="003C0B94">
      <w:pPr>
        <w:rPr>
          <w:lang w:val="es-ES"/>
        </w:rPr>
      </w:pPr>
    </w:p>
    <w:p w:rsidR="003C0B94" w:rsidRDefault="009579AB">
      <w:pPr>
        <w:rPr>
          <w:b/>
          <w:color w:val="31849B"/>
          <w:lang w:val="es-ES"/>
        </w:rPr>
      </w:pPr>
      <w:r>
        <w:pict>
          <v:rect id="_x0000_s1027" style="position:absolute;margin-left:-24.35pt;margin-top:3.4pt;width:460.65pt;height:132.65pt;z-index:251657728" strokecolor="#4bacc6" strokeweight="0">
            <v:shadow on="t" color="#868686" offset="1.75pt,1.75pt"/>
            <v:textbox>
              <w:txbxContent>
                <w:p w:rsidR="003C0B94" w:rsidRDefault="004073FB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b/>
                      <w:color w:val="31849B"/>
                      <w:lang w:val="es-ES"/>
                    </w:rPr>
                    <w:t>OBJETIVO</w:t>
                  </w:r>
                  <w:r>
                    <w:rPr>
                      <w:color w:val="31849B"/>
                      <w:lang w:val="es-ES"/>
                    </w:rPr>
                    <w:t xml:space="preserve"> </w:t>
                  </w:r>
                </w:p>
                <w:p w:rsidR="003C0B94" w:rsidRDefault="00D30381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>Establecer una diagnosis del centro educativo a partir del análisis y valoración de las variables externas e int</w:t>
                  </w:r>
                  <w:r w:rsidR="00C74814">
                    <w:rPr>
                      <w:color w:val="31849B"/>
                      <w:lang w:val="es-ES"/>
                    </w:rPr>
                    <w:t>ernas que facilitan o condiciona</w:t>
                  </w:r>
                  <w:r>
                    <w:rPr>
                      <w:color w:val="31849B"/>
                      <w:lang w:val="es-ES"/>
                    </w:rPr>
                    <w:t xml:space="preserve">n el éxito educativo de todo el alumnado, base para </w:t>
                  </w:r>
                  <w:r w:rsidR="008736EC">
                    <w:rPr>
                      <w:color w:val="31849B"/>
                      <w:lang w:val="es-ES"/>
                    </w:rPr>
                    <w:t>definir las</w:t>
                  </w:r>
                  <w:r>
                    <w:rPr>
                      <w:color w:val="31849B"/>
                      <w:lang w:val="es-ES"/>
                    </w:rPr>
                    <w:t xml:space="preserve"> estrategias que nos han de permitir conseguirlo.</w:t>
                  </w:r>
                </w:p>
                <w:p w:rsidR="00D30381" w:rsidRDefault="00D30381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</w:p>
                <w:p w:rsidR="00D30381" w:rsidRDefault="00D30381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 xml:space="preserve">Este análisis </w:t>
                  </w:r>
                  <w:r w:rsidR="00DD3CBF">
                    <w:rPr>
                      <w:color w:val="31849B"/>
                      <w:lang w:val="es-ES"/>
                    </w:rPr>
                    <w:t>DAFO</w:t>
                  </w:r>
                  <w:r w:rsidR="00BF0D36">
                    <w:rPr>
                      <w:color w:val="31849B"/>
                      <w:lang w:val="es-ES"/>
                    </w:rPr>
                    <w:t xml:space="preserve"> evalúa la incidencia de </w:t>
                  </w:r>
                  <w:r w:rsidR="008736EC">
                    <w:rPr>
                      <w:color w:val="31849B"/>
                      <w:lang w:val="es-ES"/>
                    </w:rPr>
                    <w:t>las funciones</w:t>
                  </w:r>
                  <w:r w:rsidR="00BF0D36">
                    <w:rPr>
                      <w:color w:val="31849B"/>
                      <w:lang w:val="es-ES"/>
                    </w:rPr>
                    <w:t xml:space="preserve"> del liderazgo pedagógico para conseguir el éxito educativo de todo el alumnado</w:t>
                  </w:r>
                  <w:r>
                    <w:rPr>
                      <w:color w:val="31849B"/>
                      <w:lang w:val="es-ES"/>
                    </w:rPr>
                    <w:t xml:space="preserve">. </w:t>
                  </w:r>
                </w:p>
              </w:txbxContent>
            </v:textbox>
          </v:rect>
        </w:pict>
      </w:r>
    </w:p>
    <w:p w:rsidR="003C0B94" w:rsidRDefault="003C0B94">
      <w:pPr>
        <w:rPr>
          <w:b/>
          <w:color w:val="31849B"/>
          <w:lang w:val="es-ES"/>
        </w:rPr>
      </w:pPr>
    </w:p>
    <w:p w:rsidR="003C0B94" w:rsidRDefault="003C0B94">
      <w:pPr>
        <w:rPr>
          <w:b/>
          <w:color w:val="31849B"/>
          <w:lang w:val="es-ES"/>
        </w:rPr>
      </w:pPr>
    </w:p>
    <w:p w:rsidR="003C0B94" w:rsidRDefault="003C0B94">
      <w:pPr>
        <w:rPr>
          <w:b/>
          <w:color w:val="31849B"/>
          <w:lang w:val="es-ES"/>
        </w:rPr>
      </w:pPr>
    </w:p>
    <w:p w:rsidR="003C0B94" w:rsidRDefault="003C0B94">
      <w:pPr>
        <w:rPr>
          <w:b/>
          <w:color w:val="31849B"/>
          <w:lang w:val="es-ES"/>
        </w:rPr>
      </w:pPr>
    </w:p>
    <w:p w:rsidR="00D30381" w:rsidRDefault="00D30381">
      <w:pPr>
        <w:rPr>
          <w:b/>
          <w:color w:val="31849B"/>
          <w:lang w:val="es-ES"/>
        </w:rPr>
      </w:pPr>
    </w:p>
    <w:p w:rsidR="00DD3CBF" w:rsidRDefault="00DD3CBF">
      <w:pPr>
        <w:rPr>
          <w:b/>
          <w:color w:val="31849B"/>
          <w:lang w:val="es-ES"/>
        </w:rPr>
      </w:pPr>
    </w:p>
    <w:p w:rsidR="00DD3CBF" w:rsidRDefault="00DD3CBF">
      <w:pPr>
        <w:rPr>
          <w:b/>
          <w:color w:val="31849B"/>
          <w:lang w:val="es-ES"/>
        </w:rPr>
      </w:pPr>
    </w:p>
    <w:p w:rsidR="00121F81" w:rsidRDefault="00121F81">
      <w:pPr>
        <w:rPr>
          <w:b/>
          <w:color w:val="31849B"/>
          <w:lang w:val="es-ES"/>
        </w:rPr>
      </w:pPr>
    </w:p>
    <w:p w:rsidR="00121F81" w:rsidRDefault="00121F81">
      <w:pPr>
        <w:rPr>
          <w:b/>
          <w:color w:val="31849B"/>
          <w:lang w:val="es-ES"/>
        </w:rPr>
      </w:pPr>
    </w:p>
    <w:p w:rsidR="00772D21" w:rsidRDefault="00772D21">
      <w:pPr>
        <w:suppressAutoHyphens w:val="0"/>
        <w:jc w:val="center"/>
        <w:rPr>
          <w:rFonts w:ascii="Tahoma" w:hAnsi="Tahoma" w:cs="Tahoma"/>
          <w:b/>
          <w:color w:val="31849B"/>
          <w:sz w:val="24"/>
          <w:szCs w:val="24"/>
          <w:lang w:val="es-ES"/>
        </w:rPr>
      </w:pPr>
      <w:r>
        <w:rPr>
          <w:rFonts w:ascii="Tahoma" w:hAnsi="Tahoma" w:cs="Tahoma"/>
          <w:b/>
          <w:color w:val="31849B"/>
          <w:sz w:val="24"/>
          <w:szCs w:val="24"/>
          <w:lang w:val="es-ES"/>
        </w:rPr>
        <w:br w:type="page"/>
      </w:r>
    </w:p>
    <w:p w:rsidR="005B1B6B" w:rsidRDefault="00826C37">
      <w:pPr>
        <w:suppressAutoHyphens w:val="0"/>
        <w:jc w:val="center"/>
        <w:rPr>
          <w:color w:val="31849B"/>
          <w:lang w:val="es-ES"/>
        </w:rPr>
      </w:pPr>
      <w:r>
        <w:rPr>
          <w:rFonts w:ascii="Tahoma" w:hAnsi="Tahoma" w:cs="Tahoma"/>
          <w:b/>
          <w:color w:val="31849B"/>
          <w:sz w:val="24"/>
          <w:szCs w:val="24"/>
          <w:lang w:val="es-ES"/>
        </w:rPr>
        <w:lastRenderedPageBreak/>
        <w:t>ELABORACIÓN DEL DAFO</w:t>
      </w:r>
    </w:p>
    <w:p w:rsidR="00826C37" w:rsidRDefault="009579AB">
      <w:pPr>
        <w:suppressAutoHyphens w:val="0"/>
        <w:jc w:val="center"/>
        <w:rPr>
          <w:color w:val="31849B"/>
          <w:lang w:val="es-ES"/>
        </w:rPr>
      </w:pPr>
      <w:r>
        <w:rPr>
          <w:noProof/>
          <w:color w:val="31849B"/>
          <w:lang w:eastAsia="ca-ES"/>
        </w:rPr>
        <w:pict>
          <v:rect id="_x0000_s1031" style="position:absolute;left:0;text-align:left;margin-left:-30.35pt;margin-top:8.15pt;width:485.3pt;height:732.7pt;z-index:251659776" strokecolor="#4bacc6" strokeweight="0">
            <v:shadow on="t" color="#868686" offset="1.75pt,1.75pt"/>
            <v:textbox>
              <w:txbxContent>
                <w:p w:rsidR="0023682D" w:rsidRPr="00121F81" w:rsidRDefault="0023682D" w:rsidP="0023682D">
                  <w:pPr>
                    <w:pStyle w:val="Contenidodelmarco"/>
                    <w:rPr>
                      <w:b/>
                      <w:color w:val="31849B"/>
                      <w:lang w:val="es-ES"/>
                    </w:rPr>
                  </w:pPr>
                  <w:r w:rsidRPr="00121F81">
                    <w:rPr>
                      <w:b/>
                      <w:color w:val="31849B"/>
                      <w:lang w:val="es-ES"/>
                    </w:rPr>
                    <w:t>PROPUESTA METODOLÓGICA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</w:p>
                <w:p w:rsidR="00BF0D36" w:rsidRDefault="00BF0D36" w:rsidP="005B1B6B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>Elaborar una estadística, en este caso, de los resultados educativos por promoción de alumnos como punto de partida para identificar los márgenes de mejora.</w:t>
                  </w:r>
                </w:p>
                <w:p w:rsidR="00BF0D36" w:rsidRDefault="00BF0D36" w:rsidP="005B1B6B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</w:p>
                <w:p w:rsidR="0023682D" w:rsidRDefault="0023682D" w:rsidP="005B1B6B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 xml:space="preserve">Para elaborar el DAFO, especialmente las fortalezas y debilidades internas, se puede partir de encuestas al profesorado, madres y padres, </w:t>
                  </w:r>
                  <w:r w:rsidR="00BF0D36">
                    <w:rPr>
                      <w:color w:val="31849B"/>
                      <w:lang w:val="es-ES"/>
                    </w:rPr>
                    <w:t>y alumnado que</w:t>
                  </w:r>
                  <w:r>
                    <w:rPr>
                      <w:color w:val="31849B"/>
                      <w:lang w:val="es-ES"/>
                    </w:rPr>
                    <w:t xml:space="preserve"> recojan su opinión sobre los resultados </w:t>
                  </w:r>
                  <w:r w:rsidR="008736EC">
                    <w:rPr>
                      <w:color w:val="31849B"/>
                      <w:lang w:val="es-ES"/>
                    </w:rPr>
                    <w:t>educativos,</w:t>
                  </w:r>
                  <w:r>
                    <w:rPr>
                      <w:color w:val="31849B"/>
                      <w:lang w:val="es-ES"/>
                    </w:rPr>
                    <w:t xml:space="preserve"> lo que funciona en la escuela y lo que necesita ser mejorado.</w:t>
                  </w:r>
                </w:p>
                <w:p w:rsidR="0023682D" w:rsidRDefault="0023682D" w:rsidP="005B1B6B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</w:p>
                <w:p w:rsidR="0023682D" w:rsidRDefault="0023682D" w:rsidP="005B1B6B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 xml:space="preserve">A partir de la información recopilada de las diferentes fuentes disponibles, el equipo </w:t>
                  </w:r>
                  <w:r w:rsidR="00BF0D36">
                    <w:rPr>
                      <w:color w:val="31849B"/>
                      <w:lang w:val="es-ES"/>
                    </w:rPr>
                    <w:t>directivo</w:t>
                  </w:r>
                  <w:r>
                    <w:rPr>
                      <w:color w:val="31849B"/>
                      <w:lang w:val="es-ES"/>
                    </w:rPr>
                    <w:t xml:space="preserve"> elabora </w:t>
                  </w:r>
                  <w:r w:rsidR="00BF0D36">
                    <w:rPr>
                      <w:color w:val="31849B"/>
                      <w:lang w:val="es-ES"/>
                    </w:rPr>
                    <w:t>una primera versión del DAFO para contrastar</w:t>
                  </w:r>
                  <w:r>
                    <w:rPr>
                      <w:color w:val="31849B"/>
                      <w:lang w:val="es-ES"/>
                    </w:rPr>
                    <w:t xml:space="preserve">/compartir con el Claustro y Consejo Escolar, pero puede ser interesante trabajarlo previamente con los representantes del alumnado y el AMPA. Esta metodología puede ayudar a precisar mejor las variables y su importancia, y tiene en cuenta la opinión de toda la comunidad educativa que participa activamente en el proceso. Es importante definir bien la situación de partida dado que </w:t>
                  </w:r>
                  <w:r w:rsidR="00431411">
                    <w:rPr>
                      <w:color w:val="31849B"/>
                      <w:lang w:val="es-ES"/>
                    </w:rPr>
                    <w:t xml:space="preserve">las estrategias </w:t>
                  </w:r>
                  <w:r w:rsidR="00BF0D36">
                    <w:rPr>
                      <w:color w:val="31849B"/>
                      <w:lang w:val="es-ES"/>
                    </w:rPr>
                    <w:t xml:space="preserve">para la mejora </w:t>
                  </w:r>
                  <w:r w:rsidR="00431411">
                    <w:rPr>
                      <w:color w:val="31849B"/>
                      <w:lang w:val="es-ES"/>
                    </w:rPr>
                    <w:t>se construyen</w:t>
                  </w:r>
                  <w:r>
                    <w:rPr>
                      <w:color w:val="31849B"/>
                      <w:lang w:val="es-ES"/>
                    </w:rPr>
                    <w:t xml:space="preserve"> a partir de este análisis. </w:t>
                  </w:r>
                </w:p>
                <w:p w:rsidR="0023682D" w:rsidRDefault="0023682D" w:rsidP="005B1B6B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</w:p>
                <w:p w:rsidR="00D165E2" w:rsidRDefault="0023682D" w:rsidP="00D165E2">
                  <w:pPr>
                    <w:shd w:val="clear" w:color="auto" w:fill="FFFFFF"/>
                    <w:rPr>
                      <w:rFonts w:asciiTheme="minorHAnsi" w:hAnsiTheme="minorHAnsi"/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 xml:space="preserve">La consulta interesa que sea simple y anónima para facilitar la participación y disponer de una mayor fiabilidad de las respuestas. La </w:t>
                  </w:r>
                  <w:r w:rsidR="00431411">
                    <w:rPr>
                      <w:color w:val="31849B"/>
                      <w:lang w:val="es-ES"/>
                    </w:rPr>
                    <w:t>encuesta puede</w:t>
                  </w:r>
                  <w:r>
                    <w:rPr>
                      <w:color w:val="31849B"/>
                      <w:lang w:val="es-ES"/>
                    </w:rPr>
                    <w:t xml:space="preserve"> ser abierta o cerrada.  Si la encuesta es abierta tiene el coste de sistematizar los resultados (más trabajo), y si optamos por</w:t>
                  </w:r>
                  <w:r w:rsidR="0073154D">
                    <w:rPr>
                      <w:color w:val="31849B"/>
                      <w:lang w:val="es-ES"/>
                    </w:rPr>
                    <w:t xml:space="preserve"> una</w:t>
                  </w:r>
                  <w:r>
                    <w:rPr>
                      <w:color w:val="31849B"/>
                      <w:lang w:val="es-ES"/>
                    </w:rPr>
                    <w:t xml:space="preserve"> cerrada los resultados son mucho más fáciles de </w:t>
                  </w:r>
                  <w:r w:rsidR="00431411">
                    <w:rPr>
                      <w:color w:val="31849B"/>
                      <w:lang w:val="es-ES"/>
                    </w:rPr>
                    <w:t>obtener,</w:t>
                  </w:r>
                  <w:r>
                    <w:rPr>
                      <w:color w:val="31849B"/>
                      <w:lang w:val="es-ES"/>
                    </w:rPr>
                    <w:t xml:space="preserve"> pero se corre el riesgo que haya variables relevantes no recogidas. Existe la </w:t>
                  </w:r>
                  <w:r w:rsidR="00DE4085">
                    <w:rPr>
                      <w:color w:val="31849B"/>
                      <w:lang w:val="es-ES"/>
                    </w:rPr>
                    <w:t>posibilidad de</w:t>
                  </w:r>
                  <w:r>
                    <w:rPr>
                      <w:color w:val="31849B"/>
                      <w:lang w:val="es-ES"/>
                    </w:rPr>
                    <w:t xml:space="preserve"> pasarla inicialmente en formato abierto a una muestra aleatoria o representativa del centro (dirección, Consejo escolar y representantes del </w:t>
                  </w:r>
                  <w:r w:rsidR="00DE4085">
                    <w:rPr>
                      <w:color w:val="31849B"/>
                      <w:lang w:val="es-ES"/>
                    </w:rPr>
                    <w:t>alumnado) y</w:t>
                  </w:r>
                  <w:r>
                    <w:rPr>
                      <w:color w:val="31849B"/>
                      <w:lang w:val="es-ES"/>
                    </w:rPr>
                    <w:t xml:space="preserve"> </w:t>
                  </w:r>
                  <w:r w:rsidRPr="00D165E2">
                    <w:rPr>
                      <w:rFonts w:asciiTheme="minorHAnsi" w:hAnsiTheme="minorHAnsi"/>
                      <w:color w:val="31849B"/>
                      <w:lang w:val="es-ES"/>
                    </w:rPr>
                    <w:t xml:space="preserve">después pasarla a todos en formato cerrado.  </w:t>
                  </w:r>
                  <w:r w:rsidR="00FE58B6">
                    <w:rPr>
                      <w:rFonts w:asciiTheme="minorHAnsi" w:hAnsiTheme="minorHAnsi"/>
                      <w:color w:val="31849B"/>
                      <w:lang w:val="es-ES"/>
                    </w:rPr>
                    <w:t>Recordar que antes de pasar la encuesta al alumnado sería bueno d</w:t>
                  </w:r>
                  <w:r w:rsidR="002F693B">
                    <w:rPr>
                      <w:rFonts w:asciiTheme="minorHAnsi" w:hAnsiTheme="minorHAnsi"/>
                      <w:color w:val="31849B"/>
                      <w:lang w:val="es-ES"/>
                    </w:rPr>
                    <w:t>isponer de la autorización de l</w:t>
                  </w:r>
                  <w:r w:rsidR="00FE58B6">
                    <w:rPr>
                      <w:rFonts w:asciiTheme="minorHAnsi" w:hAnsiTheme="minorHAnsi"/>
                      <w:color w:val="31849B"/>
                      <w:lang w:val="es-ES"/>
                    </w:rPr>
                    <w:t>o</w:t>
                  </w:r>
                  <w:r w:rsidR="002F693B">
                    <w:rPr>
                      <w:rFonts w:asciiTheme="minorHAnsi" w:hAnsiTheme="minorHAnsi"/>
                      <w:color w:val="31849B"/>
                      <w:lang w:val="es-ES"/>
                    </w:rPr>
                    <w:t>s</w:t>
                  </w:r>
                  <w:r w:rsidR="00FE58B6">
                    <w:rPr>
                      <w:rFonts w:asciiTheme="minorHAnsi" w:hAnsiTheme="minorHAnsi"/>
                      <w:color w:val="31849B"/>
                      <w:lang w:val="es-ES"/>
                    </w:rPr>
                    <w:t xml:space="preserve"> padres y estar aprobado por el Consejo Escolar.</w:t>
                  </w:r>
                </w:p>
                <w:p w:rsidR="00D165E2" w:rsidRDefault="00D165E2" w:rsidP="0023682D">
                  <w:pPr>
                    <w:pStyle w:val="Contenidodelmarco"/>
                    <w:rPr>
                      <w:color w:val="31849B" w:themeColor="accent5" w:themeShade="BF"/>
                      <w:lang w:val="es-ES"/>
                    </w:rPr>
                  </w:pPr>
                </w:p>
                <w:p w:rsidR="0023682D" w:rsidRPr="00D165E2" w:rsidRDefault="0023682D" w:rsidP="0023682D">
                  <w:pPr>
                    <w:pStyle w:val="Contenidodelmarco"/>
                    <w:rPr>
                      <w:color w:val="31849B" w:themeColor="accent5" w:themeShade="BF"/>
                      <w:lang w:val="es-ES"/>
                    </w:rPr>
                  </w:pPr>
                  <w:r w:rsidRPr="00D165E2">
                    <w:rPr>
                      <w:color w:val="31849B" w:themeColor="accent5" w:themeShade="BF"/>
                      <w:lang w:val="es-ES"/>
                    </w:rPr>
                    <w:t xml:space="preserve">Una </w:t>
                  </w:r>
                  <w:r w:rsidRPr="00D165E2">
                    <w:rPr>
                      <w:b/>
                      <w:color w:val="31849B" w:themeColor="accent5" w:themeShade="BF"/>
                      <w:lang w:val="es-ES"/>
                    </w:rPr>
                    <w:t>posible encuesta abierta</w:t>
                  </w:r>
                  <w:r w:rsidRPr="00D165E2">
                    <w:rPr>
                      <w:color w:val="31849B" w:themeColor="accent5" w:themeShade="BF"/>
                      <w:lang w:val="es-ES"/>
                    </w:rPr>
                    <w:t xml:space="preserve"> </w:t>
                  </w:r>
                  <w:r w:rsidR="00772D21">
                    <w:rPr>
                      <w:color w:val="31849B" w:themeColor="accent5" w:themeShade="BF"/>
                      <w:lang w:val="es-ES"/>
                    </w:rPr>
                    <w:t xml:space="preserve">simple </w:t>
                  </w:r>
                  <w:r w:rsidRPr="00D165E2">
                    <w:rPr>
                      <w:color w:val="31849B" w:themeColor="accent5" w:themeShade="BF"/>
                      <w:lang w:val="es-ES"/>
                    </w:rPr>
                    <w:t>podría tener el formato siguiente:</w:t>
                  </w:r>
                </w:p>
                <w:p w:rsidR="0023682D" w:rsidRPr="00D165E2" w:rsidRDefault="0023682D" w:rsidP="0023682D">
                  <w:pPr>
                    <w:pStyle w:val="Contenidodelmarco"/>
                    <w:rPr>
                      <w:color w:val="31849B" w:themeColor="accent5" w:themeShade="BF"/>
                      <w:lang w:val="es-ES"/>
                    </w:rPr>
                  </w:pPr>
                  <w:r w:rsidRPr="00D165E2">
                    <w:rPr>
                      <w:color w:val="31849B" w:themeColor="accent5" w:themeShade="BF"/>
                      <w:lang w:val="es-ES"/>
                    </w:rPr>
                    <w:t>Centro educativo: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 w:rsidRPr="00D165E2">
                    <w:rPr>
                      <w:color w:val="31849B" w:themeColor="accent5" w:themeShade="BF"/>
                      <w:lang w:val="es-ES"/>
                    </w:rPr>
                    <w:t xml:space="preserve">Colectivo consultado: </w:t>
                  </w:r>
                  <w:r w:rsidRPr="00D165E2">
                    <w:rPr>
                      <w:color w:val="31849B" w:themeColor="accent5" w:themeShade="BF"/>
                      <w:lang w:val="es-ES"/>
                    </w:rPr>
                    <w:sym w:font="Symbol" w:char="F089"/>
                  </w:r>
                  <w:r w:rsidRPr="00D165E2">
                    <w:rPr>
                      <w:color w:val="31849B" w:themeColor="accent5" w:themeShade="BF"/>
                      <w:lang w:val="es-ES"/>
                    </w:rPr>
                    <w:t xml:space="preserve"> Alumnado   </w:t>
                  </w:r>
                  <w:r w:rsidRPr="00D165E2">
                    <w:rPr>
                      <w:color w:val="31849B" w:themeColor="accent5" w:themeShade="BF"/>
                      <w:lang w:val="es-ES"/>
                    </w:rPr>
                    <w:sym w:font="Symbol" w:char="F089"/>
                  </w:r>
                  <w:r w:rsidRPr="00D165E2">
                    <w:rPr>
                      <w:color w:val="31849B" w:themeColor="accent5" w:themeShade="BF"/>
                      <w:lang w:val="es-ES"/>
                    </w:rPr>
                    <w:t xml:space="preserve"> Familias </w:t>
                  </w:r>
                  <w:r w:rsidRPr="00D165E2">
                    <w:rPr>
                      <w:color w:val="31849B" w:themeColor="accent5" w:themeShade="BF"/>
                      <w:lang w:val="es-ES"/>
                    </w:rPr>
                    <w:sym w:font="Symbol" w:char="F089"/>
                  </w:r>
                  <w:r w:rsidRPr="00D165E2">
                    <w:rPr>
                      <w:color w:val="31849B" w:themeColor="accent5" w:themeShade="BF"/>
                      <w:lang w:val="es-ES"/>
                    </w:rPr>
                    <w:t xml:space="preserve"> Personal de apoyo</w:t>
                  </w:r>
                  <w:r>
                    <w:rPr>
                      <w:color w:val="31849B"/>
                      <w:lang w:val="es-ES"/>
                    </w:rPr>
                    <w:t xml:space="preserve">   </w:t>
                  </w:r>
                  <w:r>
                    <w:rPr>
                      <w:color w:val="31849B"/>
                      <w:lang w:val="es-ES"/>
                    </w:rPr>
                    <w:sym w:font="Symbol" w:char="F089"/>
                  </w:r>
                  <w:r>
                    <w:rPr>
                      <w:color w:val="31849B"/>
                      <w:lang w:val="es-ES"/>
                    </w:rPr>
                    <w:t xml:space="preserve"> Profesorado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>Para conseguir el éxito educativo de todo el alumnado,</w:t>
                  </w:r>
                </w:p>
                <w:p w:rsidR="0023682D" w:rsidRDefault="0073154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>¿</w:t>
                  </w:r>
                  <w:r w:rsidR="0023682D">
                    <w:rPr>
                      <w:color w:val="31849B"/>
                      <w:lang w:val="es-ES"/>
                    </w:rPr>
                    <w:t xml:space="preserve">cuáles son </w:t>
                  </w:r>
                  <w:r w:rsidR="00DE4085">
                    <w:rPr>
                      <w:color w:val="31849B"/>
                      <w:lang w:val="es-ES"/>
                    </w:rPr>
                    <w:t>las tres</w:t>
                  </w:r>
                  <w:r w:rsidR="0023682D">
                    <w:rPr>
                      <w:color w:val="31849B"/>
                      <w:lang w:val="es-ES"/>
                    </w:rPr>
                    <w:t xml:space="preserve"> variables externas que más inciden en la escuela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</w:r>
                  <w:r w:rsidR="00DE4085">
                    <w:rPr>
                      <w:color w:val="31849B"/>
                      <w:lang w:val="es-ES"/>
                    </w:rPr>
                    <w:t>positivamente?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1.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2.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 xml:space="preserve">3. 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y negativamente</w:t>
                  </w:r>
                  <w:r w:rsidR="0073154D">
                    <w:rPr>
                      <w:color w:val="31849B"/>
                      <w:lang w:val="es-ES"/>
                    </w:rPr>
                    <w:t>?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1.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2.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3.</w:t>
                  </w:r>
                </w:p>
                <w:p w:rsidR="0023682D" w:rsidRDefault="0073154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>D</w:t>
                  </w:r>
                  <w:r w:rsidR="0023682D">
                    <w:rPr>
                      <w:color w:val="31849B"/>
                      <w:lang w:val="es-ES"/>
                    </w:rPr>
                    <w:t xml:space="preserve">esde el punto de vista del funcionamiento de la escuela </w:t>
                  </w:r>
                  <w:r>
                    <w:rPr>
                      <w:color w:val="31849B"/>
                      <w:lang w:val="es-ES"/>
                    </w:rPr>
                    <w:t>¿</w:t>
                  </w:r>
                  <w:r w:rsidR="0023682D">
                    <w:rPr>
                      <w:color w:val="31849B"/>
                      <w:lang w:val="es-ES"/>
                    </w:rPr>
                    <w:t>cuáles son las tres cosas que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 xml:space="preserve"> mejor </w:t>
                  </w:r>
                  <w:r w:rsidR="00DE4085">
                    <w:rPr>
                      <w:color w:val="31849B"/>
                      <w:lang w:val="es-ES"/>
                    </w:rPr>
                    <w:t>funcionan?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1.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2.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3.</w:t>
                  </w:r>
                  <w:r>
                    <w:rPr>
                      <w:color w:val="31849B"/>
                      <w:lang w:val="es-ES"/>
                    </w:rPr>
                    <w:tab/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y las tres que más necesitan mejorar</w:t>
                  </w:r>
                  <w:r w:rsidR="0073154D">
                    <w:rPr>
                      <w:color w:val="31849B"/>
                      <w:lang w:val="es-ES"/>
                    </w:rPr>
                    <w:t>?</w:t>
                  </w:r>
                  <w:r>
                    <w:rPr>
                      <w:color w:val="31849B"/>
                      <w:lang w:val="es-ES"/>
                    </w:rPr>
                    <w:t xml:space="preserve"> 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1.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2.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color w:val="31849B"/>
                      <w:lang w:val="es-ES"/>
                    </w:rPr>
                    <w:tab/>
                    <w:t>3.</w:t>
                  </w:r>
                </w:p>
                <w:p w:rsidR="0023682D" w:rsidRDefault="0023682D" w:rsidP="0023682D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</w:p>
              </w:txbxContent>
            </v:textbox>
          </v:rect>
        </w:pict>
      </w:r>
    </w:p>
    <w:p w:rsidR="00826C37" w:rsidRDefault="00826C37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5B1B6B" w:rsidRDefault="005B1B6B">
      <w:pPr>
        <w:suppressAutoHyphens w:val="0"/>
        <w:jc w:val="center"/>
        <w:rPr>
          <w:color w:val="31849B"/>
          <w:lang w:val="es-ES"/>
        </w:rPr>
      </w:pPr>
    </w:p>
    <w:p w:rsidR="00CA7FAF" w:rsidRDefault="00CA7FAF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D165E2" w:rsidRDefault="00D165E2" w:rsidP="00591022">
      <w:pPr>
        <w:suppressAutoHyphens w:val="0"/>
        <w:jc w:val="center"/>
        <w:rPr>
          <w:color w:val="31849B"/>
          <w:lang w:val="es-ES"/>
        </w:rPr>
      </w:pPr>
    </w:p>
    <w:p w:rsidR="00AB6EA0" w:rsidRDefault="009579AB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  <w:r>
        <w:rPr>
          <w:rFonts w:asciiTheme="minorHAnsi" w:hAnsiTheme="minorHAnsi"/>
          <w:noProof/>
          <w:color w:val="31849B"/>
          <w:lang w:eastAsia="ca-ES"/>
        </w:rPr>
        <w:pict>
          <v:rect id="_x0000_s1033" style="position:absolute;left:0;text-align:left;margin-left:-27.65pt;margin-top:-10.85pt;width:460.65pt;height:217.3pt;z-index:251660800" strokecolor="#4bacc6" strokeweight="0">
            <v:shadow on="t" color="#868686" offset="1.75pt,1.75pt"/>
            <v:textbox>
              <w:txbxContent>
                <w:p w:rsidR="00D165E2" w:rsidRDefault="00D165E2" w:rsidP="00D165E2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  <w:r>
                    <w:rPr>
                      <w:b/>
                      <w:color w:val="31849B"/>
                      <w:lang w:val="es-ES"/>
                    </w:rPr>
                    <w:t>UNA POSIBLE SOLUCIÓN TÉCNICA</w:t>
                  </w:r>
                </w:p>
                <w:p w:rsidR="00D165E2" w:rsidRDefault="00D165E2" w:rsidP="00D165E2">
                  <w:pPr>
                    <w:pStyle w:val="Contenidodelmarco"/>
                    <w:rPr>
                      <w:color w:val="31849B"/>
                      <w:lang w:val="es-ES"/>
                    </w:rPr>
                  </w:pPr>
                </w:p>
                <w:p w:rsidR="00D165E2" w:rsidRDefault="00D165E2" w:rsidP="00D165E2">
                  <w:pPr>
                    <w:suppressAutoHyphens w:val="0"/>
                    <w:jc w:val="both"/>
                    <w:rPr>
                      <w:color w:val="31849B"/>
                      <w:lang w:val="es-ES"/>
                    </w:rPr>
                  </w:pPr>
                  <w:r w:rsidRPr="00D165E2">
                    <w:rPr>
                      <w:rFonts w:asciiTheme="minorHAnsi" w:hAnsiTheme="minorHAnsi"/>
                      <w:color w:val="31849B"/>
                      <w:lang w:val="es-ES"/>
                    </w:rPr>
                    <w:t xml:space="preserve">Una </w:t>
                  </w:r>
                  <w:r>
                    <w:rPr>
                      <w:rFonts w:asciiTheme="minorHAnsi" w:hAnsiTheme="minorHAnsi"/>
                      <w:color w:val="31849B"/>
                      <w:lang w:val="es-ES"/>
                    </w:rPr>
                    <w:t xml:space="preserve">posible </w:t>
                  </w:r>
                  <w:r w:rsidRPr="00D165E2">
                    <w:rPr>
                      <w:rFonts w:asciiTheme="minorHAnsi" w:hAnsiTheme="minorHAnsi"/>
                      <w:color w:val="31849B"/>
                      <w:lang w:val="es-ES"/>
                    </w:rPr>
                    <w:t xml:space="preserve">solución técnica que puede facilitar mucho el trabajo de recogida y tratamiento de la información es utilizar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herramientas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"on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line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", entre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ellas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las disponibles en la plataforma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Moodle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que os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haya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proporcionado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vuestra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administración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educativa, o 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>Google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>Apps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 xml:space="preserve"> for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>Education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 xml:space="preserve"> (</w:t>
                  </w:r>
                  <w:hyperlink r:id="rId7" w:tgtFrame="_blank" w:history="1">
                    <w:r w:rsidRPr="00D165E2">
                      <w:rPr>
                        <w:rFonts w:asciiTheme="minorHAnsi" w:eastAsia="Times New Roman" w:hAnsiTheme="minorHAnsi" w:cs="Arial"/>
                        <w:color w:val="31849B" w:themeColor="accent5" w:themeShade="BF"/>
                        <w:u w:val="single"/>
                        <w:lang w:eastAsia="ca-ES"/>
                      </w:rPr>
                      <w:t>http://www.google.es/intx/es/enterprise/apps/education/benefits.html</w:t>
                    </w:r>
                  </w:hyperlink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)</w:t>
                  </w:r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 xml:space="preserve">,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>donde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 xml:space="preserve"> se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>dice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 xml:space="preserve"> lo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>siguiente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>:</w:t>
                  </w:r>
                  <w:r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FFFFF"/>
                      <w:lang w:eastAsia="ca-ES"/>
                    </w:rPr>
                    <w:t xml:space="preserve"> </w:t>
                  </w:r>
                  <w:r w:rsidRPr="00D165E2">
                    <w:rPr>
                      <w:rFonts w:asciiTheme="minorHAnsi" w:eastAsia="Times New Roman" w:hAnsiTheme="minorHAnsi" w:cs="Arial"/>
                      <w:i/>
                      <w:iCs/>
                      <w:color w:val="31849B" w:themeColor="accent5" w:themeShade="BF"/>
                      <w:shd w:val="clear" w:color="auto" w:fill="FBFBFB"/>
                      <w:lang w:eastAsia="ca-ES"/>
                    </w:rPr>
                    <w:t>“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iCs/>
                      <w:color w:val="31849B" w:themeColor="accent5" w:themeShade="BF"/>
                      <w:shd w:val="clear" w:color="auto" w:fill="FBFBFB"/>
                      <w:lang w:eastAsia="ca-ES"/>
                    </w:rPr>
                    <w:t>Google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iCs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iCs/>
                      <w:color w:val="31849B" w:themeColor="accent5" w:themeShade="BF"/>
                      <w:shd w:val="clear" w:color="auto" w:fill="FBFBFB"/>
                      <w:lang w:eastAsia="ca-ES"/>
                    </w:rPr>
                    <w:t>Apps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iCs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for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iCs/>
                      <w:color w:val="31849B" w:themeColor="accent5" w:themeShade="BF"/>
                      <w:shd w:val="clear" w:color="auto" w:fill="FBFBFB"/>
                      <w:lang w:eastAsia="ca-ES"/>
                    </w:rPr>
                    <w:t>Education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iCs/>
                      <w:color w:val="31849B" w:themeColor="accent5" w:themeShade="BF"/>
                      <w:lang w:eastAsia="ca-ES"/>
                    </w:rPr>
                    <w:t> 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incluye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decenas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de funciones de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seguridad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fundamentales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diseñadas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específicamente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para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mantener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tu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información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segura y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bajo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tu control.</w:t>
                  </w:r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lang w:eastAsia="ca-ES"/>
                    </w:rPr>
                    <w:t> 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b/>
                      <w:bCs/>
                      <w:i/>
                      <w:color w:val="31849B" w:themeColor="accent5" w:themeShade="BF"/>
                      <w:lang w:eastAsia="ca-ES"/>
                    </w:rPr>
                    <w:t>Tú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b/>
                      <w:bCs/>
                      <w:i/>
                      <w:color w:val="31849B" w:themeColor="accent5" w:themeShade="BF"/>
                      <w:lang w:eastAsia="ca-ES"/>
                    </w:rPr>
                    <w:t xml:space="preserve"> eres el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b/>
                      <w:bCs/>
                      <w:i/>
                      <w:color w:val="31849B" w:themeColor="accent5" w:themeShade="BF"/>
                      <w:lang w:eastAsia="ca-ES"/>
                    </w:rPr>
                    <w:t>propietario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b/>
                      <w:bCs/>
                      <w:i/>
                      <w:color w:val="31849B" w:themeColor="accent5" w:themeShade="BF"/>
                      <w:lang w:eastAsia="ca-ES"/>
                    </w:rPr>
                    <w:t xml:space="preserve"> de tu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b/>
                      <w:bCs/>
                      <w:i/>
                      <w:color w:val="31849B" w:themeColor="accent5" w:themeShade="BF"/>
                      <w:lang w:eastAsia="ca-ES"/>
                    </w:rPr>
                    <w:t>información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, y las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herramientas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de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Google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Apps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te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permiten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controlarla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,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incluido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con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quién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y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cómo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compartirla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.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Nuestra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red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de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centros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de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datos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te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ofrece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una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seguridad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excepcional y te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garantiza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un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acceso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seguro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y fiable a tus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datos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en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todo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momento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y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sin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i/>
                      <w:color w:val="31849B" w:themeColor="accent5" w:themeShade="BF"/>
                      <w:shd w:val="clear" w:color="auto" w:fill="FBFBFB"/>
                      <w:lang w:eastAsia="ca-ES"/>
                    </w:rPr>
                    <w:t>interrupción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shd w:val="clear" w:color="auto" w:fill="FBFBFB"/>
                      <w:lang w:eastAsia="ca-ES"/>
                    </w:rPr>
                    <w:t xml:space="preserve">. </w:t>
                  </w:r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De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todas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formas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, recordar que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hay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que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tener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cuidado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con el tipo de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información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que se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emplea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, que en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ningún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caso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debe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incluir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datos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confidenciales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 de ninguna persona,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especialmente</w:t>
                  </w:r>
                  <w:proofErr w:type="spellEnd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 xml:space="preserve"> si son </w:t>
                  </w:r>
                  <w:proofErr w:type="spellStart"/>
                  <w:r w:rsidRPr="00D165E2">
                    <w:rPr>
                      <w:rFonts w:asciiTheme="minorHAnsi" w:eastAsia="Times New Roman" w:hAnsiTheme="minorHAnsi" w:cs="Arial"/>
                      <w:color w:val="31849B" w:themeColor="accent5" w:themeShade="BF"/>
                      <w:lang w:eastAsia="ca-ES"/>
                    </w:rPr>
                    <w:t>menores</w:t>
                  </w:r>
                  <w:proofErr w:type="spellEnd"/>
                </w:p>
                <w:p w:rsidR="00D165E2" w:rsidRDefault="00D165E2" w:rsidP="00D165E2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</w:p>
                <w:p w:rsidR="00D165E2" w:rsidRDefault="00D165E2" w:rsidP="00D165E2">
                  <w:pPr>
                    <w:pStyle w:val="Contenidodelmarco"/>
                    <w:jc w:val="both"/>
                    <w:rPr>
                      <w:color w:val="31849B"/>
                      <w:lang w:val="es-ES"/>
                    </w:rPr>
                  </w:pPr>
                </w:p>
              </w:txbxContent>
            </v:textbox>
          </v:rect>
        </w:pict>
      </w: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297F83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  <w:r>
        <w:rPr>
          <w:rFonts w:asciiTheme="minorHAnsi" w:hAnsiTheme="minorHAnsi"/>
          <w:color w:val="31849B"/>
          <w:lang w:val="es-ES"/>
        </w:rPr>
        <w:br w:type="page"/>
      </w:r>
    </w:p>
    <w:p w:rsidR="00297F83" w:rsidRPr="00826C37" w:rsidRDefault="00826C37" w:rsidP="00297F83">
      <w:pPr>
        <w:suppressAutoHyphens w:val="0"/>
        <w:jc w:val="center"/>
        <w:rPr>
          <w:rFonts w:ascii="Tahoma" w:hAnsi="Tahoma" w:cs="Tahoma"/>
          <w:b/>
          <w:color w:val="31849B"/>
          <w:sz w:val="24"/>
          <w:szCs w:val="24"/>
          <w:lang w:val="es-ES"/>
        </w:rPr>
      </w:pPr>
      <w:r w:rsidRPr="00826C37">
        <w:rPr>
          <w:rFonts w:ascii="Tahoma" w:hAnsi="Tahoma" w:cs="Tahoma"/>
          <w:b/>
          <w:color w:val="31849B"/>
          <w:sz w:val="24"/>
          <w:szCs w:val="24"/>
          <w:lang w:val="es-ES"/>
        </w:rPr>
        <w:lastRenderedPageBreak/>
        <w:t>EJEMPLOS</w:t>
      </w:r>
      <w:r w:rsidR="00772D21">
        <w:rPr>
          <w:rFonts w:ascii="Tahoma" w:hAnsi="Tahoma" w:cs="Tahoma"/>
          <w:b/>
          <w:color w:val="31849B"/>
          <w:sz w:val="24"/>
          <w:szCs w:val="24"/>
          <w:lang w:val="es-ES"/>
        </w:rPr>
        <w:t xml:space="preserve"> DE EVALUACIÓN GLOBAL DE UN CENTRO EDUCATIVO</w:t>
      </w:r>
    </w:p>
    <w:p w:rsidR="00297F83" w:rsidRPr="00297F83" w:rsidRDefault="009579AB" w:rsidP="00297F83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  <w:r>
        <w:rPr>
          <w:noProof/>
          <w:lang w:eastAsia="ca-ES"/>
        </w:rPr>
        <w:pict>
          <v:rect id="_x0000_s1035" style="position:absolute;left:0;text-align:left;margin-left:-26.3pt;margin-top:5.85pt;width:460.65pt;height:262pt;z-index:251662848" strokecolor="#4bacc6" strokeweight="0">
            <v:shadow on="t" color="#868686" offset="1.75pt,1.75pt"/>
            <v:textbox>
              <w:txbxContent>
                <w:p w:rsidR="00AB6EA0" w:rsidRPr="00773E34" w:rsidRDefault="00AB6EA0" w:rsidP="00AB6EA0">
                  <w:pPr>
                    <w:pStyle w:val="Ttulo1"/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</w:pPr>
                </w:p>
                <w:p w:rsidR="00AB6EA0" w:rsidRPr="00773E34" w:rsidRDefault="00AB6EA0" w:rsidP="00AB6EA0">
                  <w:pPr>
                    <w:pStyle w:val="Ttulo1"/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</w:pPr>
                  <w:r w:rsidRPr="00773E34"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>El caso de CEIP El Faro</w:t>
                  </w:r>
                </w:p>
                <w:p w:rsidR="00AB6EA0" w:rsidRPr="00773E34" w:rsidRDefault="00AB6EA0" w:rsidP="00AB6EA0">
                  <w:pPr>
                    <w:pStyle w:val="Ttulo1"/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</w:pPr>
                </w:p>
                <w:p w:rsidR="00AB6EA0" w:rsidRPr="00773E34" w:rsidRDefault="00AB6EA0" w:rsidP="00AB6EA0">
                  <w:pPr>
                    <w:pStyle w:val="Ttulo1"/>
                    <w:jc w:val="both"/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</w:pPr>
                  <w:r w:rsidRPr="00773E34"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  <w:t>Para elaborar el DAFO el equipo promotor del plan ha decidido seguir las orientaciones metodológicas propuestas por el curso en red y ha realizado los pasos siguientes:</w:t>
                  </w:r>
                </w:p>
                <w:p w:rsidR="00AB6EA0" w:rsidRPr="00771415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</w:p>
                <w:p w:rsidR="00AB6EA0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Primero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,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pasó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una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encuesta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abierta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 5 ítems a los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miembros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dirección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, equipo  promotor del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plan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,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consejo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escolar y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representantes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del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alumnado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. </w:t>
                  </w:r>
                </w:p>
                <w:p w:rsidR="00826C37" w:rsidRPr="00771415" w:rsidRDefault="00826C37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</w:p>
                <w:p w:rsidR="00AB6EA0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Segundo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, con la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información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recogida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elaboró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una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encuesta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cerrada de 15 ítems para que los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consultados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marcaran los 3 ítems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más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relevantes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 cada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uno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 los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cuatro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apartados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del DAFO,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utilizando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el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Formulario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 Drive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Google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. </w:t>
                  </w:r>
                </w:p>
                <w:p w:rsidR="00826C37" w:rsidRPr="00771415" w:rsidRDefault="00826C37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</w:p>
                <w:p w:rsidR="00AB6EA0" w:rsidRPr="00771415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Tercero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, a partir de los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datos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aportados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por el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Formulario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Drive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Google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el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grupo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promotor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elaboró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la DAFO,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considerando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sólo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las variables que los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consultados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señalaron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con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mayor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frecuencia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.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Vale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la pena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hacer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un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esfuerzo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por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priorizar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la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importancia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 las variables que componen cada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apartado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del DAFO de tal forma que queden entre 4 y 6, </w:t>
                  </w:r>
                  <w:r w:rsidR="009368A5">
                    <w:rPr>
                      <w:color w:val="31849B"/>
                      <w:lang w:eastAsia="es-ES"/>
                    </w:rPr>
                    <w:t>y</w:t>
                  </w:r>
                  <w:r w:rsidRPr="00771415">
                    <w:rPr>
                      <w:color w:val="31849B"/>
                      <w:lang w:eastAsia="es-ES"/>
                    </w:rPr>
                    <w:t xml:space="preserve"> como </w:t>
                  </w:r>
                  <w:proofErr w:type="spellStart"/>
                  <w:r w:rsidRPr="00771415">
                    <w:rPr>
                      <w:color w:val="31849B"/>
                      <w:lang w:eastAsia="es-ES"/>
                    </w:rPr>
                    <w:t>máximo</w:t>
                  </w:r>
                  <w:proofErr w:type="spellEnd"/>
                  <w:r w:rsidRPr="00771415">
                    <w:rPr>
                      <w:color w:val="31849B"/>
                      <w:lang w:eastAsia="es-ES"/>
                    </w:rPr>
                    <w:t xml:space="preserve"> 8. </w:t>
                  </w:r>
                </w:p>
                <w:p w:rsidR="00AB6EA0" w:rsidRPr="00771415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</w:p>
              </w:txbxContent>
            </v:textbox>
          </v:rect>
        </w:pict>
      </w:r>
    </w:p>
    <w:p w:rsidR="00AB6EA0" w:rsidRDefault="00AB6EA0" w:rsidP="00AB6EA0">
      <w:pPr>
        <w:rPr>
          <w:lang w:eastAsia="es-ES"/>
        </w:rPr>
      </w:pPr>
    </w:p>
    <w:p w:rsidR="00AB6EA0" w:rsidRDefault="00AB6EA0" w:rsidP="00AB6EA0">
      <w:pPr>
        <w:rPr>
          <w:lang w:eastAsia="es-ES"/>
        </w:rPr>
      </w:pPr>
    </w:p>
    <w:p w:rsidR="00AB6EA0" w:rsidRDefault="00AB6EA0" w:rsidP="00AB6EA0">
      <w:pPr>
        <w:rPr>
          <w:lang w:eastAsia="es-ES"/>
        </w:rPr>
      </w:pPr>
    </w:p>
    <w:p w:rsidR="00AB6EA0" w:rsidRPr="00773E34" w:rsidRDefault="00AB6EA0" w:rsidP="00AB6EA0">
      <w:pPr>
        <w:rPr>
          <w:lang w:eastAsia="es-ES"/>
        </w:rPr>
      </w:pPr>
    </w:p>
    <w:p w:rsidR="00AB6EA0" w:rsidRDefault="00AB6EA0" w:rsidP="00AB6EA0">
      <w:pPr>
        <w:pStyle w:val="Ttulo1"/>
      </w:pPr>
      <w:r>
        <w:rPr>
          <w:rFonts w:asciiTheme="minorHAnsi" w:hAnsiTheme="minorHAnsi"/>
          <w:b w:val="0"/>
          <w:i w:val="0"/>
          <w:color w:val="31849B"/>
          <w:u w:val="none"/>
          <w:lang w:val="es-ES"/>
        </w:rPr>
        <w:t xml:space="preserve"> </w:t>
      </w:r>
      <w:r w:rsidRPr="003E1146">
        <w:t xml:space="preserve"> </w:t>
      </w:r>
    </w:p>
    <w:p w:rsidR="00AB6EA0" w:rsidRDefault="00AB6EA0" w:rsidP="00AB6EA0">
      <w:pPr>
        <w:pStyle w:val="Ttulo1"/>
      </w:pPr>
    </w:p>
    <w:p w:rsidR="00AB6EA0" w:rsidRDefault="00AB6EA0" w:rsidP="00AB6EA0">
      <w:pPr>
        <w:pStyle w:val="Ttulo1"/>
      </w:pPr>
    </w:p>
    <w:p w:rsidR="00AB6EA0" w:rsidRDefault="00AB6EA0" w:rsidP="00AB6EA0">
      <w:pPr>
        <w:pStyle w:val="Ttulo1"/>
      </w:pPr>
    </w:p>
    <w:p w:rsidR="00AB6EA0" w:rsidRDefault="00AB6EA0" w:rsidP="00AB6EA0">
      <w:pPr>
        <w:pStyle w:val="Ttulo1"/>
      </w:pPr>
    </w:p>
    <w:p w:rsidR="00AB6EA0" w:rsidRDefault="00AB6EA0" w:rsidP="00AB6EA0">
      <w:pPr>
        <w:pStyle w:val="Ttulo1"/>
      </w:pPr>
    </w:p>
    <w:p w:rsidR="00AB6EA0" w:rsidRDefault="00AB6EA0" w:rsidP="00AB6EA0">
      <w:pPr>
        <w:pStyle w:val="Ttulo1"/>
      </w:pPr>
    </w:p>
    <w:tbl>
      <w:tblPr>
        <w:tblpPr w:leftFromText="141" w:rightFromText="141" w:vertAnchor="text" w:horzAnchor="margin" w:tblpXSpec="center" w:tblpY="2346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4887"/>
      </w:tblGrid>
      <w:tr w:rsidR="008736EC" w:rsidRPr="00403DB5" w:rsidTr="008736EC">
        <w:trPr>
          <w:trHeight w:hRule="exact" w:val="463"/>
        </w:trPr>
        <w:tc>
          <w:tcPr>
            <w:tcW w:w="4596" w:type="dxa"/>
            <w:shd w:val="clear" w:color="auto" w:fill="EAF1DD" w:themeFill="accent3" w:themeFillTint="33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OPORTUNIDADES</w:t>
            </w:r>
          </w:p>
        </w:tc>
        <w:tc>
          <w:tcPr>
            <w:tcW w:w="4887" w:type="dxa"/>
            <w:shd w:val="clear" w:color="auto" w:fill="F2DBDB" w:themeFill="accent2" w:themeFillTint="33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AMENAZAS</w:t>
            </w:r>
          </w:p>
        </w:tc>
      </w:tr>
      <w:tr w:rsidR="008736EC" w:rsidTr="008736EC">
        <w:trPr>
          <w:trHeight w:hRule="exact" w:val="689"/>
        </w:trPr>
        <w:tc>
          <w:tcPr>
            <w:tcW w:w="4596" w:type="dxa"/>
            <w:vAlign w:val="center"/>
          </w:tcPr>
          <w:p w:rsidR="008736EC" w:rsidRPr="00BE2A13" w:rsidRDefault="008736EC" w:rsidP="008736EC">
            <w:pPr>
              <w:spacing w:line="1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El </w:t>
            </w:r>
            <w:proofErr w:type="spellStart"/>
            <w:r>
              <w:rPr>
                <w:rFonts w:ascii="Arial" w:hAnsi="Arial" w:cs="Arial"/>
              </w:rPr>
              <w:t>apoyo</w:t>
            </w:r>
            <w:proofErr w:type="spellEnd"/>
            <w:r>
              <w:rPr>
                <w:rFonts w:ascii="Arial" w:hAnsi="Arial" w:cs="Arial"/>
              </w:rPr>
              <w:t xml:space="preserve"> de los </w:t>
            </w:r>
            <w:proofErr w:type="spellStart"/>
            <w:r>
              <w:rPr>
                <w:rFonts w:ascii="Arial" w:hAnsi="Arial" w:cs="Arial"/>
              </w:rPr>
              <w:t>servicios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educativos</w:t>
            </w:r>
            <w:proofErr w:type="spellEnd"/>
            <w:r>
              <w:rPr>
                <w:rFonts w:ascii="Arial" w:hAnsi="Arial" w:cs="Arial"/>
              </w:rPr>
              <w:t xml:space="preserve"> de la zona</w:t>
            </w:r>
          </w:p>
        </w:tc>
        <w:tc>
          <w:tcPr>
            <w:tcW w:w="4887" w:type="dxa"/>
            <w:vAlign w:val="center"/>
          </w:tcPr>
          <w:p w:rsidR="008736EC" w:rsidRPr="00BE2A13" w:rsidRDefault="008736EC" w:rsidP="008736EC">
            <w:pPr>
              <w:spacing w:line="1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Recortes</w:t>
            </w:r>
            <w:proofErr w:type="spellEnd"/>
            <w:r>
              <w:rPr>
                <w:rFonts w:ascii="Arial" w:hAnsi="Arial" w:cs="Arial"/>
              </w:rPr>
              <w:t xml:space="preserve"> de plantilla y recursos</w:t>
            </w:r>
          </w:p>
        </w:tc>
      </w:tr>
      <w:tr w:rsidR="008736EC" w:rsidTr="008736EC">
        <w:trPr>
          <w:trHeight w:hRule="exact" w:val="1065"/>
        </w:trPr>
        <w:tc>
          <w:tcPr>
            <w:tcW w:w="4596" w:type="dxa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Apoyo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inspección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4887" w:type="dxa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Posibles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incorporaciones</w:t>
            </w:r>
            <w:proofErr w:type="spellEnd"/>
            <w:r>
              <w:rPr>
                <w:rFonts w:ascii="Arial" w:hAnsi="Arial" w:cs="Arial"/>
              </w:rPr>
              <w:t xml:space="preserve"> de personal </w:t>
            </w:r>
            <w:proofErr w:type="spellStart"/>
            <w:r>
              <w:rPr>
                <w:rFonts w:ascii="Arial" w:hAnsi="Arial" w:cs="Arial"/>
              </w:rPr>
              <w:t>docente</w:t>
            </w:r>
            <w:proofErr w:type="spellEnd"/>
            <w:r>
              <w:rPr>
                <w:rFonts w:ascii="Arial" w:hAnsi="Arial" w:cs="Arial"/>
              </w:rPr>
              <w:t xml:space="preserve"> y no </w:t>
            </w:r>
            <w:proofErr w:type="spellStart"/>
            <w:r>
              <w:rPr>
                <w:rFonts w:ascii="Arial" w:hAnsi="Arial" w:cs="Arial"/>
              </w:rPr>
              <w:t>docente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comprometido</w:t>
            </w:r>
            <w:proofErr w:type="spellEnd"/>
            <w:r>
              <w:rPr>
                <w:rFonts w:ascii="Arial" w:hAnsi="Arial" w:cs="Arial"/>
              </w:rPr>
              <w:t xml:space="preserve"> con el </w:t>
            </w:r>
            <w:proofErr w:type="spellStart"/>
            <w:r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educativo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escuela</w:t>
            </w:r>
            <w:proofErr w:type="spellEnd"/>
          </w:p>
        </w:tc>
      </w:tr>
      <w:tr w:rsidR="008736EC" w:rsidTr="008736EC">
        <w:trPr>
          <w:trHeight w:hRule="exact" w:val="628"/>
        </w:trPr>
        <w:tc>
          <w:tcPr>
            <w:tcW w:w="4596" w:type="dxa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Apoyo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ayuntamiento</w:t>
            </w:r>
            <w:proofErr w:type="spellEnd"/>
          </w:p>
        </w:tc>
        <w:tc>
          <w:tcPr>
            <w:tcW w:w="4887" w:type="dxa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Constantes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cambios</w:t>
            </w:r>
            <w:proofErr w:type="spellEnd"/>
            <w:r>
              <w:rPr>
                <w:rFonts w:ascii="Arial" w:hAnsi="Arial" w:cs="Arial"/>
              </w:rPr>
              <w:t xml:space="preserve"> de la política educativa y la </w:t>
            </w:r>
            <w:proofErr w:type="spellStart"/>
            <w:r>
              <w:rPr>
                <w:rFonts w:ascii="Arial" w:hAnsi="Arial" w:cs="Arial"/>
              </w:rPr>
              <w:t>legislación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736EC" w:rsidTr="008736EC">
        <w:trPr>
          <w:trHeight w:hRule="exact" w:val="694"/>
        </w:trPr>
        <w:tc>
          <w:tcPr>
            <w:tcW w:w="4596" w:type="dxa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Curso en </w:t>
            </w:r>
            <w:proofErr w:type="spellStart"/>
            <w:r>
              <w:rPr>
                <w:rFonts w:ascii="Arial" w:hAnsi="Arial" w:cs="Arial"/>
              </w:rPr>
              <w:t>red</w:t>
            </w:r>
            <w:proofErr w:type="spellEnd"/>
            <w:r>
              <w:rPr>
                <w:rFonts w:ascii="Arial" w:hAnsi="Arial" w:cs="Arial"/>
              </w:rPr>
              <w:t xml:space="preserve"> para elaborar un </w:t>
            </w:r>
            <w:proofErr w:type="spellStart"/>
            <w:r>
              <w:rPr>
                <w:rFonts w:ascii="Arial" w:hAnsi="Arial" w:cs="Arial"/>
              </w:rPr>
              <w:t>plan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mejora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medio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plazo</w:t>
            </w:r>
            <w:proofErr w:type="spellEnd"/>
          </w:p>
        </w:tc>
        <w:tc>
          <w:tcPr>
            <w:tcW w:w="4887" w:type="dxa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Complejo</w:t>
            </w:r>
            <w:proofErr w:type="spellEnd"/>
            <w:r>
              <w:rPr>
                <w:rFonts w:ascii="Arial" w:hAnsi="Arial" w:cs="Arial"/>
              </w:rPr>
              <w:t xml:space="preserve"> entorno social de la </w:t>
            </w:r>
            <w:proofErr w:type="spellStart"/>
            <w:r>
              <w:rPr>
                <w:rFonts w:ascii="Arial" w:hAnsi="Arial" w:cs="Arial"/>
              </w:rPr>
              <w:t>escuela</w:t>
            </w:r>
            <w:proofErr w:type="spellEnd"/>
          </w:p>
        </w:tc>
      </w:tr>
      <w:tr w:rsidR="008736EC" w:rsidTr="008736EC">
        <w:trPr>
          <w:trHeight w:hRule="exact" w:val="694"/>
        </w:trPr>
        <w:tc>
          <w:tcPr>
            <w:tcW w:w="4596" w:type="dxa"/>
            <w:vAlign w:val="center"/>
          </w:tcPr>
          <w:p w:rsidR="008736EC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PROMECE</w:t>
            </w:r>
          </w:p>
        </w:tc>
        <w:tc>
          <w:tcPr>
            <w:tcW w:w="4887" w:type="dxa"/>
            <w:vAlign w:val="center"/>
          </w:tcPr>
          <w:p w:rsidR="008736EC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Estrés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alumnado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familias como </w:t>
            </w:r>
            <w:proofErr w:type="spellStart"/>
            <w:r>
              <w:rPr>
                <w:rFonts w:ascii="Arial" w:hAnsi="Arial" w:cs="Arial"/>
              </w:rPr>
              <w:t>consecuencia</w:t>
            </w:r>
            <w:proofErr w:type="spellEnd"/>
            <w:r>
              <w:rPr>
                <w:rFonts w:ascii="Arial" w:hAnsi="Arial" w:cs="Arial"/>
              </w:rPr>
              <w:t xml:space="preserve"> de la crisis.</w:t>
            </w:r>
          </w:p>
        </w:tc>
      </w:tr>
      <w:tr w:rsidR="008736EC" w:rsidTr="008736EC">
        <w:trPr>
          <w:trHeight w:hRule="exact" w:val="463"/>
        </w:trPr>
        <w:tc>
          <w:tcPr>
            <w:tcW w:w="4596" w:type="dxa"/>
            <w:shd w:val="clear" w:color="auto" w:fill="EAF1DD" w:themeFill="accent3" w:themeFillTint="33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FORTALEZAS</w:t>
            </w:r>
          </w:p>
        </w:tc>
        <w:tc>
          <w:tcPr>
            <w:tcW w:w="4887" w:type="dxa"/>
            <w:shd w:val="clear" w:color="auto" w:fill="F2DBDB" w:themeFill="accent2" w:themeFillTint="33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DEBILIDADES</w:t>
            </w:r>
          </w:p>
        </w:tc>
      </w:tr>
      <w:tr w:rsidR="008736EC" w:rsidTr="008736EC">
        <w:trPr>
          <w:trHeight w:hRule="exact" w:val="679"/>
        </w:trPr>
        <w:tc>
          <w:tcPr>
            <w:tcW w:w="4596" w:type="dxa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Implicación</w:t>
            </w:r>
            <w:proofErr w:type="spellEnd"/>
            <w:r>
              <w:rPr>
                <w:rFonts w:ascii="Arial" w:hAnsi="Arial" w:cs="Arial"/>
              </w:rPr>
              <w:t xml:space="preserve"> de una </w:t>
            </w:r>
            <w:proofErr w:type="spellStart"/>
            <w:r>
              <w:rPr>
                <w:rFonts w:ascii="Arial" w:hAnsi="Arial" w:cs="Arial"/>
              </w:rPr>
              <w:t>parte</w:t>
            </w:r>
            <w:proofErr w:type="spellEnd"/>
            <w:r>
              <w:rPr>
                <w:rFonts w:ascii="Arial" w:hAnsi="Arial" w:cs="Arial"/>
              </w:rPr>
              <w:t xml:space="preserve"> significativa del </w:t>
            </w:r>
            <w:proofErr w:type="spellStart"/>
            <w:r>
              <w:rPr>
                <w:rFonts w:ascii="Arial" w:hAnsi="Arial" w:cs="Arial"/>
              </w:rPr>
              <w:t>claustro</w:t>
            </w:r>
            <w:proofErr w:type="spellEnd"/>
            <w:r>
              <w:rPr>
                <w:rFonts w:ascii="Arial" w:hAnsi="Arial" w:cs="Arial"/>
              </w:rPr>
              <w:t xml:space="preserve"> en el </w:t>
            </w:r>
            <w:proofErr w:type="spellStart"/>
            <w:r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educativo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87" w:type="dxa"/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Resultados</w:t>
            </w:r>
            <w:proofErr w:type="spellEnd"/>
            <w:r>
              <w:rPr>
                <w:rFonts w:ascii="Arial" w:hAnsi="Arial" w:cs="Arial"/>
              </w:rPr>
              <w:t xml:space="preserve"> escolares </w:t>
            </w:r>
            <w:proofErr w:type="spellStart"/>
            <w:r>
              <w:rPr>
                <w:rFonts w:ascii="Arial" w:hAnsi="Arial" w:cs="Arial"/>
              </w:rPr>
              <w:t>mejorables</w:t>
            </w:r>
            <w:proofErr w:type="spellEnd"/>
          </w:p>
        </w:tc>
      </w:tr>
      <w:tr w:rsidR="008736EC" w:rsidTr="008736EC">
        <w:trPr>
          <w:trHeight w:hRule="exact" w:val="844"/>
        </w:trPr>
        <w:tc>
          <w:tcPr>
            <w:tcW w:w="4596" w:type="dxa"/>
            <w:tcBorders>
              <w:bottom w:val="single" w:sz="4" w:space="0" w:color="auto"/>
            </w:tcBorders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Colaboración</w:t>
            </w:r>
            <w:proofErr w:type="spellEnd"/>
            <w:r>
              <w:rPr>
                <w:rFonts w:ascii="Arial" w:hAnsi="Arial" w:cs="Arial"/>
              </w:rPr>
              <w:t xml:space="preserve"> del AMPA en las </w:t>
            </w:r>
            <w:proofErr w:type="spellStart"/>
            <w:r>
              <w:rPr>
                <w:rFonts w:ascii="Arial" w:hAnsi="Arial" w:cs="Arial"/>
              </w:rPr>
              <w:t>actividades</w:t>
            </w:r>
            <w:proofErr w:type="spellEnd"/>
            <w:r>
              <w:rPr>
                <w:rFonts w:ascii="Arial" w:hAnsi="Arial" w:cs="Arial"/>
              </w:rPr>
              <w:t xml:space="preserve"> escolares y gestiona las </w:t>
            </w:r>
            <w:proofErr w:type="spellStart"/>
            <w:r>
              <w:rPr>
                <w:rFonts w:ascii="Arial" w:hAnsi="Arial" w:cs="Arial"/>
              </w:rPr>
              <w:t>extraescolares</w:t>
            </w:r>
            <w:proofErr w:type="spellEnd"/>
          </w:p>
        </w:tc>
        <w:tc>
          <w:tcPr>
            <w:tcW w:w="4887" w:type="dxa"/>
            <w:tcBorders>
              <w:bottom w:val="single" w:sz="4" w:space="0" w:color="auto"/>
            </w:tcBorders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Alto </w:t>
            </w:r>
            <w:proofErr w:type="spellStart"/>
            <w:r>
              <w:rPr>
                <w:rFonts w:ascii="Arial" w:hAnsi="Arial" w:cs="Arial"/>
              </w:rPr>
              <w:t>absentismo</w:t>
            </w:r>
            <w:proofErr w:type="spellEnd"/>
          </w:p>
        </w:tc>
      </w:tr>
      <w:tr w:rsidR="008736EC" w:rsidTr="008736EC">
        <w:trPr>
          <w:trHeight w:hRule="exact" w:val="714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Dirección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comprometida</w:t>
            </w:r>
            <w:proofErr w:type="spellEnd"/>
            <w:r>
              <w:rPr>
                <w:rFonts w:ascii="Arial" w:hAnsi="Arial" w:cs="Arial"/>
              </w:rPr>
              <w:t xml:space="preserve"> con el </w:t>
            </w:r>
            <w:proofErr w:type="spellStart"/>
            <w:r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educativo</w:t>
            </w:r>
            <w:proofErr w:type="spellEnd"/>
            <w:r>
              <w:rPr>
                <w:rFonts w:ascii="Arial" w:hAnsi="Arial" w:cs="Arial"/>
              </w:rPr>
              <w:t xml:space="preserve"> e innovadora.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educativo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compartido</w:t>
            </w:r>
            <w:proofErr w:type="spellEnd"/>
            <w:r>
              <w:rPr>
                <w:rFonts w:ascii="Arial" w:hAnsi="Arial" w:cs="Arial"/>
              </w:rPr>
              <w:t xml:space="preserve"> en la </w:t>
            </w:r>
            <w:proofErr w:type="spellStart"/>
            <w:r>
              <w:rPr>
                <w:rFonts w:ascii="Arial" w:hAnsi="Arial" w:cs="Arial"/>
              </w:rPr>
              <w:t>práctica</w:t>
            </w:r>
            <w:proofErr w:type="spellEnd"/>
          </w:p>
        </w:tc>
      </w:tr>
      <w:tr w:rsidR="008736EC" w:rsidTr="008736EC">
        <w:trPr>
          <w:trHeight w:hRule="exact" w:val="1136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6EC" w:rsidRPr="00BE2A13" w:rsidRDefault="008736EC" w:rsidP="00873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Falta de </w:t>
            </w:r>
            <w:proofErr w:type="spellStart"/>
            <w:r>
              <w:rPr>
                <w:rFonts w:ascii="Arial" w:hAnsi="Arial" w:cs="Arial"/>
              </w:rPr>
              <w:t>seguimiento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aplicación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proyecto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educativo</w:t>
            </w:r>
            <w:proofErr w:type="spellEnd"/>
            <w:r>
              <w:rPr>
                <w:rFonts w:ascii="Arial" w:hAnsi="Arial" w:cs="Arial"/>
              </w:rPr>
              <w:t xml:space="preserve"> y de los </w:t>
            </w:r>
            <w:proofErr w:type="spellStart"/>
            <w:r>
              <w:rPr>
                <w:rFonts w:ascii="Arial" w:hAnsi="Arial" w:cs="Arial"/>
              </w:rPr>
              <w:t>acuerdos</w:t>
            </w:r>
            <w:proofErr w:type="spellEnd"/>
            <w:r>
              <w:rPr>
                <w:rFonts w:ascii="Arial" w:hAnsi="Arial" w:cs="Arial"/>
              </w:rPr>
              <w:t xml:space="preserve">, y de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impacto en los </w:t>
            </w:r>
            <w:proofErr w:type="spellStart"/>
            <w:r>
              <w:rPr>
                <w:rFonts w:ascii="Arial" w:hAnsi="Arial" w:cs="Arial"/>
              </w:rPr>
              <w:t>aprendizajes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alumnado</w:t>
            </w:r>
            <w:proofErr w:type="spellEnd"/>
          </w:p>
        </w:tc>
      </w:tr>
    </w:tbl>
    <w:p w:rsidR="00AB6EA0" w:rsidRPr="00D06C64" w:rsidRDefault="00AB6EA0" w:rsidP="00AB6EA0">
      <w:pPr>
        <w:pStyle w:val="Ttulo1"/>
      </w:pPr>
    </w:p>
    <w:p w:rsidR="00AB6EA0" w:rsidRDefault="00AB6EA0" w:rsidP="00AB6EA0">
      <w:pPr>
        <w:pStyle w:val="Ttulo1"/>
        <w:rPr>
          <w:rFonts w:ascii="Verdana" w:hAnsi="Verdana"/>
          <w:i w:val="0"/>
          <w:sz w:val="24"/>
          <w:szCs w:val="24"/>
          <w:u w:val="none"/>
          <w:lang w:val="es-ES"/>
        </w:rPr>
      </w:pPr>
    </w:p>
    <w:p w:rsidR="00AB6EA0" w:rsidRDefault="00AB6EA0" w:rsidP="00AB6EA0">
      <w:pPr>
        <w:pStyle w:val="Ttulo1"/>
        <w:rPr>
          <w:rFonts w:ascii="Verdana" w:hAnsi="Verdana"/>
          <w:i w:val="0"/>
          <w:sz w:val="24"/>
          <w:szCs w:val="24"/>
          <w:u w:val="none"/>
          <w:lang w:val="es-ES"/>
        </w:rPr>
      </w:pPr>
    </w:p>
    <w:p w:rsidR="00AB6EA0" w:rsidRDefault="00AB6EA0" w:rsidP="00AB6EA0">
      <w:pPr>
        <w:pStyle w:val="Ttulo1"/>
      </w:pPr>
      <w:r>
        <w:br w:type="page"/>
      </w:r>
    </w:p>
    <w:p w:rsidR="00AB6EA0" w:rsidRPr="00BE2A13" w:rsidRDefault="009579AB" w:rsidP="00AB6EA0">
      <w:pPr>
        <w:rPr>
          <w:lang w:eastAsia="es-ES"/>
        </w:rPr>
      </w:pPr>
      <w:r>
        <w:rPr>
          <w:noProof/>
          <w:lang w:eastAsia="ca-ES"/>
        </w:rPr>
        <w:lastRenderedPageBreak/>
        <w:pict>
          <v:rect id="_x0000_s1036" style="position:absolute;margin-left:-14.3pt;margin-top:-24.35pt;width:460.65pt;height:330.8pt;z-index:251663872" strokecolor="#4bacc6" strokeweight="0">
            <v:shadow on="t" color="#868686" offset="1.75pt,1.75pt"/>
            <v:textbox>
              <w:txbxContent>
                <w:p w:rsidR="00AB6EA0" w:rsidRPr="00773E34" w:rsidRDefault="00AB6EA0" w:rsidP="00AB6EA0">
                  <w:pPr>
                    <w:pStyle w:val="Ttulo1"/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</w:pPr>
                </w:p>
                <w:p w:rsidR="00AB6EA0" w:rsidRPr="00773E34" w:rsidRDefault="00AB6EA0" w:rsidP="00AB6EA0">
                  <w:pPr>
                    <w:pStyle w:val="Ttulo1"/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</w:pPr>
                  <w:r w:rsidRPr="00773E34"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>El caso d</w:t>
                  </w:r>
                  <w:r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>e un CRA de Aragón que particip</w:t>
                  </w:r>
                  <w:r w:rsidR="00297F83"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>ó en</w:t>
                  </w:r>
                  <w:r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 xml:space="preserve"> </w:t>
                  </w:r>
                  <w:r w:rsidR="00297F83"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>un</w:t>
                  </w:r>
                  <w:r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 xml:space="preserve"> curso</w:t>
                  </w:r>
                  <w:r w:rsidR="009368A5"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 xml:space="preserve"> anterior </w:t>
                  </w:r>
                  <w:r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>sobre liderazgo</w:t>
                  </w:r>
                </w:p>
                <w:p w:rsidR="00AB6EA0" w:rsidRPr="00773E34" w:rsidRDefault="00AB6EA0" w:rsidP="00AB6EA0">
                  <w:pPr>
                    <w:pStyle w:val="Ttulo1"/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</w:pPr>
                </w:p>
                <w:p w:rsidR="00AB6EA0" w:rsidRDefault="00AB6EA0" w:rsidP="00AB6EA0">
                  <w:pPr>
                    <w:pStyle w:val="Ttulo1"/>
                    <w:jc w:val="both"/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</w:pPr>
                  <w:r w:rsidRPr="00773E34"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  <w:t>Para elaborar el DAFO</w:t>
                  </w:r>
                  <w:r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  <w:t xml:space="preserve"> inicial</w:t>
                  </w:r>
                  <w:r w:rsidRPr="00773E34"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  <w:t xml:space="preserve"> el equipo promotor del plan </w:t>
                  </w:r>
                  <w:r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  <w:t xml:space="preserve">pasó una encuesta cerrada a los padres y otra abierta al profesorado. Posteriormente se debatió por los docentes en una actividad de formación de dos horas y en grupos reducidos, el objetivo de la actividad era analizar la propuesta y validarla y/o introducir modificaciones, las cuáles se presentaron por cada grupo al conjunto de docentes, se debatieron y finalmente se acordó un DAFO compartido. </w:t>
                  </w:r>
                </w:p>
                <w:p w:rsidR="00AB6EA0" w:rsidRPr="00CE1547" w:rsidRDefault="00AB6EA0" w:rsidP="00AB6EA0">
                  <w:pPr>
                    <w:rPr>
                      <w:lang w:eastAsia="es-ES"/>
                    </w:rPr>
                  </w:pPr>
                </w:p>
                <w:p w:rsidR="00AB6EA0" w:rsidRPr="00771415" w:rsidRDefault="00AB6EA0" w:rsidP="00AB6EA0">
                  <w:pPr>
                    <w:pStyle w:val="Ttulo1"/>
                    <w:jc w:val="both"/>
                    <w:rPr>
                      <w:color w:val="31849B"/>
                    </w:rPr>
                  </w:pPr>
                  <w:r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  <w:t>El DAFO resultante es el del cuadro siguiente</w:t>
                  </w:r>
                  <w:r w:rsidR="009368A5"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  <w:t>.</w:t>
                  </w:r>
                  <w:r w:rsidRPr="00771415">
                    <w:rPr>
                      <w:color w:val="31849B"/>
                    </w:rPr>
                    <w:t xml:space="preserve"> </w:t>
                  </w:r>
                </w:p>
                <w:p w:rsidR="00AB6EA0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</w:p>
                <w:p w:rsidR="00AB6EA0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  <w:r>
                    <w:rPr>
                      <w:color w:val="31849B"/>
                      <w:lang w:eastAsia="es-ES"/>
                    </w:rPr>
                    <w:t xml:space="preserve">Las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aportaciones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de las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encuestas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se han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intentado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agrupar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conceptualmente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para evitar la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dispersión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y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centrarnos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en los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agentes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y la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tipología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de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sus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actuaciones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>.</w:t>
                  </w:r>
                </w:p>
                <w:p w:rsidR="00297F83" w:rsidRDefault="00297F83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</w:p>
                <w:p w:rsidR="00AB6EA0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  <w:r>
                    <w:rPr>
                      <w:color w:val="31849B"/>
                      <w:lang w:eastAsia="es-ES"/>
                    </w:rPr>
                    <w:t xml:space="preserve">El número entre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paréntesis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seguido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de una "d"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muestra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el número de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docentes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que,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aproximadamente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, han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hecho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referencia total o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parcialmente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a cada una de las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actuaciones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consideradas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. La referencia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numérica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acompañada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de una "p", se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refiere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a la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valoración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media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de 0 a 10 de los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padres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y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madres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. En este caso un valor inferior a 7 es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preocupante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.  </w:t>
                  </w:r>
                </w:p>
                <w:p w:rsidR="00297F83" w:rsidRDefault="00297F83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</w:p>
                <w:p w:rsidR="00AB6EA0" w:rsidRPr="00771415" w:rsidRDefault="00AB6EA0" w:rsidP="00AB6EA0">
                  <w:pPr>
                    <w:jc w:val="both"/>
                    <w:rPr>
                      <w:color w:val="31849B"/>
                      <w:lang w:eastAsia="es-ES"/>
                    </w:rPr>
                  </w:pPr>
                  <w:r>
                    <w:rPr>
                      <w:color w:val="31849B"/>
                      <w:lang w:eastAsia="es-ES"/>
                    </w:rPr>
                    <w:t xml:space="preserve">El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texto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es en la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mayoría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de los casos literal de las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encuestas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para que el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profesorado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identifique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fácilmente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sus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aportaciones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. Es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importante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que los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docentes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visualicen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su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participación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 xml:space="preserve"> en el </w:t>
                  </w:r>
                  <w:proofErr w:type="spellStart"/>
                  <w:r>
                    <w:rPr>
                      <w:color w:val="31849B"/>
                      <w:lang w:eastAsia="es-ES"/>
                    </w:rPr>
                    <w:t>proceso</w:t>
                  </w:r>
                  <w:proofErr w:type="spellEnd"/>
                  <w:r>
                    <w:rPr>
                      <w:color w:val="31849B"/>
                      <w:lang w:eastAsia="es-ES"/>
                    </w:rPr>
                    <w:t>.</w:t>
                  </w:r>
                </w:p>
              </w:txbxContent>
            </v:textbox>
          </v:rect>
        </w:pict>
      </w:r>
    </w:p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p w:rsidR="008736EC" w:rsidRDefault="008736EC" w:rsidP="00AB6EA0"/>
    <w:p w:rsidR="00AB6EA0" w:rsidRDefault="00AB6EA0" w:rsidP="00AB6EA0"/>
    <w:p w:rsidR="00AB6EA0" w:rsidRDefault="00AB6EA0" w:rsidP="00AB6EA0"/>
    <w:p w:rsidR="00AB6EA0" w:rsidRDefault="00AB6EA0" w:rsidP="00AB6EA0"/>
    <w:p w:rsidR="00AB6EA0" w:rsidRDefault="00AB6EA0" w:rsidP="00AB6EA0"/>
    <w:tbl>
      <w:tblPr>
        <w:tblpPr w:leftFromText="141" w:rightFromText="141" w:vertAnchor="text" w:horzAnchor="margin" w:tblpXSpec="center" w:tblpY="-575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4887"/>
      </w:tblGrid>
      <w:tr w:rsidR="00EF0B7D" w:rsidRPr="00403DB5" w:rsidTr="00EF0B7D">
        <w:trPr>
          <w:trHeight w:hRule="exact" w:val="294"/>
        </w:trPr>
        <w:tc>
          <w:tcPr>
            <w:tcW w:w="4596" w:type="dxa"/>
            <w:shd w:val="clear" w:color="auto" w:fill="EAF1DD" w:themeFill="accent3" w:themeFillTint="33"/>
            <w:vAlign w:val="center"/>
          </w:tcPr>
          <w:p w:rsidR="00EF0B7D" w:rsidRPr="00BE2A13" w:rsidRDefault="00EF0B7D" w:rsidP="00EF0B7D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lastRenderedPageBreak/>
              <w:t>OPORTUNIDADES</w:t>
            </w:r>
          </w:p>
        </w:tc>
        <w:tc>
          <w:tcPr>
            <w:tcW w:w="4887" w:type="dxa"/>
            <w:shd w:val="clear" w:color="auto" w:fill="F2DBDB" w:themeFill="accent2" w:themeFillTint="33"/>
            <w:vAlign w:val="center"/>
          </w:tcPr>
          <w:p w:rsidR="00EF0B7D" w:rsidRPr="00BE2A13" w:rsidRDefault="00EF0B7D" w:rsidP="00EF0B7D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AMENAZAS</w:t>
            </w:r>
          </w:p>
        </w:tc>
      </w:tr>
      <w:tr w:rsidR="00EF0B7D" w:rsidTr="00EF0B7D">
        <w:trPr>
          <w:trHeight w:hRule="exact" w:val="1391"/>
        </w:trPr>
        <w:tc>
          <w:tcPr>
            <w:tcW w:w="4596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Cercanía, proximidad de </w:t>
            </w: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las familias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(actitud) Interés por la educación hijos, expectativas positivas de las familias e implicación (18+6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Situación socioeconómica y cultural de determinadas </w:t>
            </w: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familias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, familias desestructuradas y falta de hábitos saludables: horario de descanso, higiene, programas de TV, redes sociales, riesgos de Internet. Visión negativa de los docentes y/o falta de colaboración de algunas familias (19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F0B7D" w:rsidTr="00EF0B7D">
        <w:trPr>
          <w:trHeight w:hRule="exact" w:val="703"/>
        </w:trPr>
        <w:tc>
          <w:tcPr>
            <w:tcW w:w="4596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Contexto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social, recursos naturales y culturales de la zona (11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Recortes/reducción de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profesorado 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(Audición y lenguaje, </w:t>
            </w:r>
            <w:proofErr w:type="gramStart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especialistas,...</w:t>
            </w:r>
            <w:proofErr w:type="gramEnd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 (6,5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), dotación económica, etc. (20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F0B7D" w:rsidTr="00EF0B7D">
        <w:trPr>
          <w:trHeight w:hRule="exact" w:val="990"/>
        </w:trPr>
        <w:tc>
          <w:tcPr>
            <w:tcW w:w="4596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+mn-cs"/>
                <w:color w:val="000000"/>
                <w:sz w:val="20"/>
                <w:szCs w:val="20"/>
                <w:lang w:val="es-ES"/>
              </w:rPr>
            </w:pPr>
            <w:r w:rsidRPr="00561CDE">
              <w:rPr>
                <w:rFonts w:ascii="Arial" w:eastAsia="+mn-ea" w:hAnsi="Arial" w:cs="+mn-cs"/>
                <w:b/>
                <w:color w:val="000000"/>
                <w:sz w:val="20"/>
                <w:szCs w:val="20"/>
                <w:lang w:val="es-ES"/>
              </w:rPr>
              <w:t>Plantilla estable</w:t>
            </w:r>
            <w:r w:rsidRPr="00561CDE">
              <w:rPr>
                <w:rFonts w:ascii="Arial" w:eastAsia="+mn-ea" w:hAnsi="Arial" w:cs="+mn-cs"/>
                <w:color w:val="000000"/>
                <w:sz w:val="20"/>
                <w:szCs w:val="20"/>
                <w:lang w:val="es-ES"/>
              </w:rPr>
              <w:t xml:space="preserve"> (10</w:t>
            </w:r>
            <w:r>
              <w:rPr>
                <w:rFonts w:ascii="Arial" w:eastAsia="+mn-ea" w:hAnsi="Arial" w:cs="+mn-cs"/>
                <w:color w:val="000000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eastAsia="+mn-ea" w:hAnsi="Arial" w:cs="+mn-cs"/>
                <w:color w:val="000000"/>
                <w:sz w:val="20"/>
                <w:szCs w:val="20"/>
                <w:lang w:val="es-ES"/>
              </w:rPr>
              <w:t>)</w:t>
            </w:r>
          </w:p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Escaso alumnado por baja natalidad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, pérdida de unidades y profesores. Insuficientes alumnos para algunas actividades educativas. Aulas con alumnado de diferentes cursos e incluso etapas(14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F0B7D" w:rsidTr="00EF0B7D">
        <w:trPr>
          <w:trHeight w:hRule="exact" w:val="701"/>
        </w:trPr>
        <w:tc>
          <w:tcPr>
            <w:tcW w:w="4596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sz w:val="20"/>
                <w:szCs w:val="20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Baja ratio de alumnado por clase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. Colegios pequeños que permite conocer mejor al alumnado (8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distancia entre localidades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dificulta la coordinación del profesorado Distribución del profesorado por municipios (7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F0B7D" w:rsidTr="00EF0B7D">
        <w:trPr>
          <w:trHeight w:hRule="exact" w:val="265"/>
        </w:trPr>
        <w:tc>
          <w:tcPr>
            <w:tcW w:w="4596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Recursos del centro 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(7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 (&lt;7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sz w:val="20"/>
                <w:szCs w:val="20"/>
              </w:rPr>
            </w:pPr>
          </w:p>
        </w:tc>
      </w:tr>
      <w:tr w:rsidR="00EF0B7D" w:rsidTr="00EF0B7D">
        <w:trPr>
          <w:trHeight w:hRule="exact" w:val="453"/>
        </w:trPr>
        <w:tc>
          <w:tcPr>
            <w:tcW w:w="4596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sz w:val="20"/>
                <w:szCs w:val="20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Instalaciones de la </w:t>
            </w:r>
            <w:proofErr w:type="gramStart"/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localidad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 (</w:t>
            </w:r>
            <w:proofErr w:type="gramEnd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infraestructuras, servicios locales, Biblioteca,..) (4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Falta de </w:t>
            </w: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infraestructuras, espacios, material, nuevas tecnologías: pizarras digitales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(9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), (6,9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F0B7D" w:rsidTr="00EF0B7D">
        <w:trPr>
          <w:trHeight w:hRule="exact" w:val="317"/>
        </w:trPr>
        <w:tc>
          <w:tcPr>
            <w:tcW w:w="4596" w:type="dxa"/>
            <w:shd w:val="clear" w:color="auto" w:fill="EAF1DD" w:themeFill="accent3" w:themeFillTint="33"/>
            <w:vAlign w:val="center"/>
          </w:tcPr>
          <w:p w:rsidR="00EF0B7D" w:rsidRPr="00BE2A13" w:rsidRDefault="00EF0B7D" w:rsidP="00EF0B7D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FORTALEZAS</w:t>
            </w:r>
          </w:p>
        </w:tc>
        <w:tc>
          <w:tcPr>
            <w:tcW w:w="4887" w:type="dxa"/>
            <w:shd w:val="clear" w:color="auto" w:fill="F2DBDB" w:themeFill="accent2" w:themeFillTint="33"/>
            <w:vAlign w:val="center"/>
          </w:tcPr>
          <w:p w:rsidR="00EF0B7D" w:rsidRPr="00BE2A13" w:rsidRDefault="00EF0B7D" w:rsidP="00EF0B7D">
            <w:pPr>
              <w:rPr>
                <w:rFonts w:ascii="Arial" w:hAnsi="Arial" w:cs="Arial"/>
                <w:b/>
              </w:rPr>
            </w:pPr>
            <w:r w:rsidRPr="00BE2A13">
              <w:rPr>
                <w:rFonts w:ascii="Arial" w:hAnsi="Arial" w:cs="Arial"/>
                <w:b/>
              </w:rPr>
              <w:t>DEBILIDADES</w:t>
            </w:r>
          </w:p>
        </w:tc>
      </w:tr>
      <w:tr w:rsidR="00EF0B7D" w:rsidTr="00EF0B7D">
        <w:trPr>
          <w:trHeight w:hRule="exact" w:val="960"/>
        </w:trPr>
        <w:tc>
          <w:tcPr>
            <w:tcW w:w="4596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eastAsia="+mn-ea" w:hAnsi="Arial" w:cs="+mn-c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61CDE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Práctica docente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. Orientación personal, pedagógica del claustro Buen trabajo en equipo y coordinación. Interés. Buen ambiente. Implicación. Profesión vocacional. (24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sz w:val="20"/>
                <w:szCs w:val="20"/>
              </w:rPr>
            </w:pPr>
          </w:p>
        </w:tc>
      </w:tr>
      <w:tr w:rsidR="00EF0B7D" w:rsidTr="00EF0B7D">
        <w:trPr>
          <w:trHeight w:hRule="exact" w:val="1399"/>
        </w:trPr>
        <w:tc>
          <w:tcPr>
            <w:tcW w:w="4596" w:type="dxa"/>
            <w:tcBorders>
              <w:bottom w:val="single" w:sz="4" w:space="0" w:color="auto"/>
            </w:tcBorders>
          </w:tcPr>
          <w:p w:rsidR="00EF0B7D" w:rsidRPr="00561CDE" w:rsidRDefault="00EF0B7D" w:rsidP="00EF0B7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DE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  <w:proofErr w:type="spellEnd"/>
            <w:r w:rsidRPr="00561CDE">
              <w:rPr>
                <w:rFonts w:ascii="Arial" w:hAnsi="Arial" w:cs="Arial"/>
                <w:b/>
                <w:sz w:val="20"/>
                <w:szCs w:val="20"/>
              </w:rPr>
              <w:t xml:space="preserve"> positiva de los </w:t>
            </w:r>
            <w:proofErr w:type="spellStart"/>
            <w:r w:rsidRPr="00561CDE">
              <w:rPr>
                <w:rFonts w:ascii="Arial" w:hAnsi="Arial" w:cs="Arial"/>
                <w:b/>
                <w:sz w:val="20"/>
                <w:szCs w:val="20"/>
              </w:rPr>
              <w:t>docentes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por las familias.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Reconocimiento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social de la labor educativa (5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</w:rPr>
              <w:t>) (&gt;8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61CDE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endimiento</w:t>
            </w:r>
            <w:proofErr w:type="spellEnd"/>
            <w:r w:rsidRPr="00561C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alumnado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académicos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>. (&gt;8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561CDE">
              <w:rPr>
                <w:rFonts w:ascii="Arial" w:hAnsi="Arial" w:cs="Arial"/>
                <w:b/>
                <w:sz w:val="20"/>
                <w:szCs w:val="20"/>
              </w:rPr>
              <w:t>Escuela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(8,5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Falta de seguimiento y cumplimiento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pequeña parte del personal docente (puntualidad, </w:t>
            </w:r>
            <w:proofErr w:type="gramStart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exclusivas,...</w:t>
            </w:r>
            <w:proofErr w:type="gramEnd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 o/y falta de implicación de todo el profesorado en coordinación de centro, actividades complementarias, ... Incumplimientos de acuerdos de equipos didácticos, de horarios, ... (8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F0B7D" w:rsidTr="00EF0B7D">
        <w:trPr>
          <w:trHeight w:hRule="exact" w:val="331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1CDE">
              <w:rPr>
                <w:rFonts w:ascii="Arial" w:hAnsi="Arial" w:cs="Arial"/>
                <w:b/>
                <w:sz w:val="20"/>
                <w:szCs w:val="20"/>
              </w:rPr>
              <w:t>Pedagogía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Actividades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interniveles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favorecen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aprendizaje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entre iguales.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Facilidad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para una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posible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educación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más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activa por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parte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alumnado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Posibilidad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de dar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mayor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protagonismo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alumnado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. Compartir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experiencias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>. (5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61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Atención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a la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diversidad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Resolver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conflictos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eficacia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Falta de innovación compartida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, demasiado tradicionales y apegados al libro de texto. Falta de puesta en común experiencias con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lso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alumnos. Coordinación y elaboración de más materiales/actividades, exámenes, metodologías, recursos entre cursos diferentes localidades. Priorizar la prevención antes que la reeducación. Optimizar habilidades personales. Administrar mejor los apoyos al alumnado en función de su aprovechamiento y necesidad. Compensar la desigualdad. Compartir las mismas metas y contextualizarlas. Aprender a aprender como escuela. Centrarse en los logros del alumnado. Alumnos con dificultades en el habla. (16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F0B7D" w:rsidRPr="00E17599" w:rsidTr="00EF0B7D">
        <w:trPr>
          <w:trHeight w:hRule="exact" w:val="99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Equipo directivo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. Una programación seria y operativa, en consonancia con la normativa y nuestra ética profesional. Organización de la coordinación entre el profesorado. (5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Agrupaciones de alumnado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(3ºy4º), (</w:t>
            </w:r>
            <w:proofErr w:type="gramStart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4º,5º</w:t>
            </w:r>
            <w:proofErr w:type="gramEnd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y 6º), (P5 y 1º)..., falta de igualación del número de alumnos por clase. (10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F0B7D" w:rsidRPr="00E17599" w:rsidTr="00EF0B7D">
        <w:trPr>
          <w:trHeight w:hRule="exact" w:val="97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1CDE">
              <w:rPr>
                <w:rFonts w:ascii="Arial" w:hAnsi="Arial" w:cs="Arial"/>
                <w:sz w:val="20"/>
                <w:szCs w:val="20"/>
              </w:rPr>
              <w:t xml:space="preserve">Buen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convivencia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colaboración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entre la </w:t>
            </w:r>
            <w:proofErr w:type="spellStart"/>
            <w:r w:rsidRPr="00561CDE">
              <w:rPr>
                <w:rFonts w:ascii="Arial" w:hAnsi="Arial" w:cs="Arial"/>
                <w:b/>
                <w:sz w:val="20"/>
                <w:szCs w:val="20"/>
              </w:rPr>
              <w:t>comunidad</w:t>
            </w:r>
            <w:proofErr w:type="spellEnd"/>
            <w:r w:rsidRPr="00561CDE">
              <w:rPr>
                <w:rFonts w:ascii="Arial" w:hAnsi="Arial" w:cs="Arial"/>
                <w:b/>
                <w:sz w:val="20"/>
                <w:szCs w:val="20"/>
              </w:rPr>
              <w:t xml:space="preserve"> educativa</w:t>
            </w:r>
            <w:r w:rsidRPr="00561C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especialmente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familia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profesorado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escuela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. Se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trabaja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61CDE">
              <w:rPr>
                <w:rFonts w:ascii="Arial" w:hAnsi="Arial" w:cs="Arial"/>
                <w:sz w:val="20"/>
                <w:szCs w:val="20"/>
              </w:rPr>
              <w:t>muy</w:t>
            </w:r>
            <w:proofErr w:type="spellEnd"/>
            <w:r w:rsidRPr="00561CDE">
              <w:rPr>
                <w:rFonts w:ascii="Arial" w:hAnsi="Arial" w:cs="Arial"/>
                <w:sz w:val="20"/>
                <w:szCs w:val="20"/>
              </w:rPr>
              <w:t xml:space="preserve"> a gusto. (14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</w:rPr>
              <w:t>) (&gt;8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F0B7D" w:rsidRPr="00E17599" w:rsidTr="00EF0B7D">
        <w:trPr>
          <w:trHeight w:hRule="exact" w:val="85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Las </w:t>
            </w: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actividades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complementarias y extraescolares. Bastantes y a bajo coste o </w:t>
            </w:r>
            <w:proofErr w:type="gramStart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gratuitas.(</w:t>
            </w:r>
            <w:proofErr w:type="gramEnd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 (entre 7 y 9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  <w:tr w:rsidR="00EF0B7D" w:rsidRPr="00E17599" w:rsidTr="00EF0B7D">
        <w:trPr>
          <w:trHeight w:hRule="exact" w:val="563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  <w:r w:rsidRPr="00561CDE">
              <w:rPr>
                <w:rFonts w:ascii="Arial" w:hAnsi="Arial" w:cs="Arial"/>
                <w:b/>
                <w:sz w:val="20"/>
                <w:szCs w:val="20"/>
                <w:lang w:val="es-ES"/>
              </w:rPr>
              <w:t>Programas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en l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se participa (</w:t>
            </w:r>
            <w:proofErr w:type="gramStart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CRIE,PROA</w:t>
            </w:r>
            <w:proofErr w:type="gramEnd"/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, CORO...) (5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  (entre 7 y 8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561CD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D" w:rsidRPr="00561CDE" w:rsidRDefault="00EF0B7D" w:rsidP="00EF0B7D">
            <w:pPr>
              <w:pStyle w:val="Prrafodelista"/>
              <w:ind w:left="0"/>
              <w:textAlignment w:val="baseline"/>
              <w:rPr>
                <w:rFonts w:ascii="Arial" w:eastAsia="+mn-ea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AB6EA0" w:rsidRDefault="00AB6EA0" w:rsidP="00AB6EA0"/>
    <w:p w:rsidR="00EF0B7D" w:rsidRPr="00045F9C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  <w:r w:rsidRPr="00045F9C"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  <w:lastRenderedPageBreak/>
        <w:t>ANÁLISIS E INTERPRETACIÓN DEL DAFO</w:t>
      </w:r>
      <w:r w:rsidR="00772D21"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  <w:t xml:space="preserve"> DESDE LA PERSPECTIVA DEL LIDERAZGO PEDAGÓGICO</w:t>
      </w:r>
    </w:p>
    <w:p w:rsidR="00EF0B7D" w:rsidRDefault="00EF0B7D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F0B7D" w:rsidRDefault="009579AB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noProof/>
          <w:color w:val="31849B" w:themeColor="accent5" w:themeShade="BF"/>
          <w:sz w:val="24"/>
          <w:szCs w:val="24"/>
          <w:lang w:eastAsia="ca-ES"/>
        </w:rPr>
        <w:pict>
          <v:rect id="_x0000_s1037" style="position:absolute;left:0;text-align:left;margin-left:-25.65pt;margin-top:-.15pt;width:460.65pt;height:225.35pt;z-index:251665920" strokecolor="#4bacc6" strokeweight="0">
            <v:shadow on="t" color="#868686" offset="1.75pt,1.75pt"/>
            <v:textbox style="mso-next-textbox:#_x0000_s1037">
              <w:txbxContent>
                <w:p w:rsidR="00EF0B7D" w:rsidRPr="00CB21CA" w:rsidRDefault="00826C37" w:rsidP="00EF0B7D">
                  <w:pPr>
                    <w:pStyle w:val="Ttulo1"/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</w:pPr>
                  <w:r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>Orienta</w:t>
                  </w:r>
                  <w:r w:rsidR="00EF0B7D">
                    <w:rPr>
                      <w:rFonts w:ascii="Calibri" w:hAnsi="Calibri"/>
                      <w:i w:val="0"/>
                      <w:color w:val="31849B"/>
                      <w:u w:val="none"/>
                      <w:lang w:val="es-ES"/>
                    </w:rPr>
                    <w:t>ciones generales</w:t>
                  </w:r>
                </w:p>
                <w:p w:rsidR="00EF0B7D" w:rsidRPr="00CB21CA" w:rsidRDefault="00EF0B7D" w:rsidP="00EF0B7D">
                  <w:pPr>
                    <w:pStyle w:val="Ttulo1"/>
                    <w:rPr>
                      <w:rFonts w:ascii="Calibri" w:hAnsi="Calibri"/>
                      <w:b w:val="0"/>
                      <w:i w:val="0"/>
                      <w:color w:val="31849B"/>
                      <w:u w:val="none"/>
                      <w:lang w:val="es-ES"/>
                    </w:rPr>
                  </w:pPr>
                </w:p>
                <w:p w:rsidR="00EF0B7D" w:rsidRDefault="00EF0B7D" w:rsidP="00EF0B7D">
                  <w:pPr>
                    <w:spacing w:line="240" w:lineRule="auto"/>
                    <w:jc w:val="both"/>
                    <w:rPr>
                      <w:color w:val="31849B"/>
                      <w:lang w:val="es-ES" w:eastAsia="es-ES"/>
                    </w:rPr>
                  </w:pPr>
                  <w:r>
                    <w:rPr>
                      <w:color w:val="31849B"/>
                      <w:lang w:val="es-ES" w:eastAsia="es-ES"/>
                    </w:rPr>
                    <w:t xml:space="preserve">Una vez elaborado el DAFO, y con el fin de conseguir el éxito escolar de todo el alumnado, vale la pena </w:t>
                  </w:r>
                  <w:r w:rsidRPr="00771415">
                    <w:rPr>
                      <w:color w:val="31849B"/>
                      <w:lang w:val="es-ES" w:eastAsia="es-ES"/>
                    </w:rPr>
                    <w:t>compartir</w:t>
                  </w:r>
                  <w:r>
                    <w:rPr>
                      <w:color w:val="31849B"/>
                      <w:lang w:val="es-ES" w:eastAsia="es-ES"/>
                    </w:rPr>
                    <w:t>lo con el Claustro y Consejo E</w:t>
                  </w:r>
                  <w:r w:rsidRPr="00771415">
                    <w:rPr>
                      <w:color w:val="31849B"/>
                      <w:lang w:val="es-ES" w:eastAsia="es-ES"/>
                    </w:rPr>
                    <w:t>scolar e intentar acordar</w:t>
                  </w:r>
                  <w:r>
                    <w:rPr>
                      <w:color w:val="31849B"/>
                      <w:lang w:val="es-ES" w:eastAsia="es-ES"/>
                    </w:rPr>
                    <w:t xml:space="preserve"> cómo podemos:</w:t>
                  </w:r>
                </w:p>
                <w:p w:rsidR="00DE4085" w:rsidRDefault="00DE4085" w:rsidP="00DE4085">
                  <w:pPr>
                    <w:spacing w:line="240" w:lineRule="auto"/>
                    <w:jc w:val="both"/>
                    <w:rPr>
                      <w:color w:val="31849B"/>
                      <w:lang w:val="es-ES" w:eastAsia="es-ES"/>
                    </w:rPr>
                  </w:pPr>
                  <w:r>
                    <w:rPr>
                      <w:color w:val="31849B"/>
                      <w:lang w:val="es-ES" w:eastAsia="es-ES"/>
                    </w:rPr>
                    <w:t xml:space="preserve">- </w:t>
                  </w:r>
                  <w:r w:rsidRPr="00EF0FF6">
                    <w:rPr>
                      <w:color w:val="31849B"/>
                      <w:lang w:val="es-ES" w:eastAsia="es-ES"/>
                    </w:rPr>
                    <w:t>convertir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 en fortalezas aquellas debilidades que </w:t>
                  </w:r>
                  <w:r>
                    <w:rPr>
                      <w:color w:val="31849B"/>
                      <w:lang w:val="es-ES" w:eastAsia="es-ES"/>
                    </w:rPr>
                    <w:t xml:space="preserve">puedan tener una mayor y más positiva incidencia </w:t>
                  </w:r>
                </w:p>
                <w:p w:rsidR="00EF0B7D" w:rsidRDefault="00EF0B7D" w:rsidP="00EF0B7D">
                  <w:pPr>
                    <w:spacing w:line="240" w:lineRule="auto"/>
                    <w:jc w:val="both"/>
                    <w:rPr>
                      <w:color w:val="31849B"/>
                      <w:lang w:val="es-ES" w:eastAsia="es-ES"/>
                    </w:rPr>
                  </w:pPr>
                  <w:r>
                    <w:rPr>
                      <w:color w:val="31849B"/>
                      <w:lang w:val="es-ES" w:eastAsia="es-ES"/>
                    </w:rPr>
                    <w:t>-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 aprovechar las oportunidades y fortalezas de la escuela</w:t>
                  </w:r>
                </w:p>
                <w:p w:rsidR="00EF0B7D" w:rsidRDefault="00EF0B7D" w:rsidP="00EF0B7D">
                  <w:pPr>
                    <w:spacing w:line="240" w:lineRule="auto"/>
                    <w:jc w:val="both"/>
                    <w:rPr>
                      <w:color w:val="31849B"/>
                      <w:lang w:val="es-ES" w:eastAsia="es-ES"/>
                    </w:rPr>
                  </w:pPr>
                  <w:r>
                    <w:rPr>
                      <w:color w:val="31849B"/>
                      <w:lang w:val="es-ES" w:eastAsia="es-ES"/>
                    </w:rPr>
                    <w:t>-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 utilizar </w:t>
                  </w:r>
                  <w:r w:rsidR="00DE4085">
                    <w:rPr>
                      <w:color w:val="31849B"/>
                      <w:lang w:val="es-ES" w:eastAsia="es-ES"/>
                    </w:rPr>
                    <w:t xml:space="preserve">las fortalezas </w:t>
                  </w:r>
                  <w:r w:rsidRPr="00771415">
                    <w:rPr>
                      <w:color w:val="31849B"/>
                      <w:lang w:val="es-ES" w:eastAsia="es-ES"/>
                    </w:rPr>
                    <w:t>para neutralizar la</w:t>
                  </w:r>
                  <w:r>
                    <w:rPr>
                      <w:color w:val="31849B"/>
                      <w:lang w:val="es-ES" w:eastAsia="es-ES"/>
                    </w:rPr>
                    <w:t xml:space="preserve">s amenazas más </w:t>
                  </w:r>
                  <w:r w:rsidRPr="00EF0FF6">
                    <w:rPr>
                      <w:color w:val="31849B"/>
                      <w:lang w:val="es-ES" w:eastAsia="es-ES"/>
                    </w:rPr>
                    <w:t xml:space="preserve">significativas </w:t>
                  </w:r>
                </w:p>
                <w:p w:rsidR="00EF0B7D" w:rsidRDefault="00EF0B7D" w:rsidP="00EF0B7D">
                  <w:pPr>
                    <w:spacing w:line="240" w:lineRule="auto"/>
                    <w:jc w:val="both"/>
                    <w:rPr>
                      <w:color w:val="31849B"/>
                      <w:lang w:val="es-ES" w:eastAsia="es-ES"/>
                    </w:rPr>
                  </w:pPr>
                </w:p>
                <w:p w:rsidR="00EF0B7D" w:rsidRDefault="00EF0B7D" w:rsidP="00EF0B7D">
                  <w:pPr>
                    <w:spacing w:line="240" w:lineRule="auto"/>
                    <w:jc w:val="both"/>
                    <w:rPr>
                      <w:color w:val="31849B"/>
                      <w:lang w:val="es-ES" w:eastAsia="es-ES"/>
                    </w:rPr>
                  </w:pPr>
                  <w:r w:rsidRPr="00771415">
                    <w:rPr>
                      <w:color w:val="31849B"/>
                      <w:lang w:val="es-ES" w:eastAsia="es-ES"/>
                    </w:rPr>
                    <w:t xml:space="preserve">Previamente el equipo </w:t>
                  </w:r>
                  <w:r w:rsidRPr="00EF0FF6">
                    <w:rPr>
                      <w:color w:val="31849B"/>
                      <w:lang w:val="es-ES" w:eastAsia="es-ES"/>
                    </w:rPr>
                    <w:t>promotor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 </w:t>
                  </w:r>
                  <w:r w:rsidRPr="00EF0FF6">
                    <w:rPr>
                      <w:color w:val="31849B"/>
                      <w:lang w:val="es-ES" w:eastAsia="es-ES"/>
                    </w:rPr>
                    <w:t>del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 plan y la dirección han elaborado una propuesta inicial para compartir. La participación en este proceso comporta poner en común la diagnosis </w:t>
                  </w:r>
                  <w:r w:rsidR="00DE4085" w:rsidRPr="00771415">
                    <w:rPr>
                      <w:color w:val="31849B"/>
                      <w:lang w:val="es-ES" w:eastAsia="es-ES"/>
                    </w:rPr>
                    <w:t>y pautas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 para defini</w:t>
                  </w:r>
                  <w:r>
                    <w:rPr>
                      <w:color w:val="31849B"/>
                      <w:lang w:val="es-ES" w:eastAsia="es-ES"/>
                    </w:rPr>
                    <w:t>r las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 estrategias, lo que facilita la </w:t>
                  </w:r>
                  <w:r w:rsidR="008736EC">
                    <w:rPr>
                      <w:color w:val="31849B"/>
                      <w:lang w:val="es-ES" w:eastAsia="es-ES"/>
                    </w:rPr>
                    <w:t>aplicación de las estrategias acordadas</w:t>
                  </w:r>
                  <w:r>
                    <w:rPr>
                      <w:color w:val="31849B"/>
                      <w:lang w:val="es-ES" w:eastAsia="es-ES"/>
                    </w:rPr>
                    <w:t>.</w:t>
                  </w:r>
                </w:p>
                <w:p w:rsidR="00EF0B7D" w:rsidRPr="00771415" w:rsidRDefault="00EF0B7D" w:rsidP="00EF0B7D">
                  <w:pPr>
                    <w:spacing w:line="240" w:lineRule="auto"/>
                    <w:jc w:val="both"/>
                    <w:rPr>
                      <w:color w:val="31849B"/>
                      <w:lang w:val="es-ES" w:eastAsia="es-ES"/>
                    </w:rPr>
                  </w:pPr>
                </w:p>
                <w:p w:rsidR="00EF0B7D" w:rsidRPr="00771415" w:rsidRDefault="00EF0B7D" w:rsidP="00EF0B7D">
                  <w:pPr>
                    <w:spacing w:line="240" w:lineRule="auto"/>
                    <w:jc w:val="both"/>
                    <w:rPr>
                      <w:color w:val="31849B"/>
                      <w:lang w:val="es-ES" w:eastAsia="es-ES"/>
                    </w:rPr>
                  </w:pPr>
                  <w:r>
                    <w:rPr>
                      <w:color w:val="31849B"/>
                      <w:lang w:val="es-ES" w:eastAsia="es-ES"/>
                    </w:rPr>
                    <w:t>E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xplicar de forma </w:t>
                  </w:r>
                  <w:r w:rsidR="00DE4085" w:rsidRPr="00771415">
                    <w:rPr>
                      <w:color w:val="31849B"/>
                      <w:lang w:val="es-ES" w:eastAsia="es-ES"/>
                    </w:rPr>
                    <w:t>motivada los</w:t>
                  </w:r>
                  <w:r w:rsidRPr="00771415">
                    <w:rPr>
                      <w:color w:val="31849B"/>
                      <w:lang w:val="es-ES" w:eastAsia="es-ES"/>
                    </w:rPr>
                    <w:t xml:space="preserve"> resultados finales del proceso al AMPA y representantes del alumnado.</w:t>
                  </w:r>
                </w:p>
                <w:p w:rsidR="00EF0B7D" w:rsidRPr="00771415" w:rsidRDefault="00EF0B7D" w:rsidP="00EF0B7D">
                  <w:pPr>
                    <w:pStyle w:val="Contenidodelmarco"/>
                    <w:spacing w:line="240" w:lineRule="auto"/>
                    <w:rPr>
                      <w:color w:val="31849B"/>
                      <w:lang w:val="es-ES"/>
                    </w:rPr>
                  </w:pPr>
                </w:p>
              </w:txbxContent>
            </v:textbox>
          </v:rect>
        </w:pict>
      </w:r>
    </w:p>
    <w:p w:rsidR="00EF0B7D" w:rsidRDefault="00EF0B7D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772D21" w:rsidRPr="00530CF2" w:rsidRDefault="00EF0B7D" w:rsidP="00772D21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  <w:r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br w:type="page"/>
      </w:r>
      <w:r w:rsidR="00772D21" w:rsidRPr="00530CF2"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  <w:lastRenderedPageBreak/>
        <w:t xml:space="preserve"> </w:t>
      </w:r>
    </w:p>
    <w:p w:rsidR="00EF0B7D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  <w:r w:rsidRPr="00530CF2"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  <w:t xml:space="preserve">INTERPRETACIÓN </w:t>
      </w:r>
      <w:r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  <w:t xml:space="preserve">DE LA </w:t>
      </w:r>
      <w:r w:rsidRPr="00530CF2"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  <w:t>DAFO</w:t>
      </w:r>
    </w:p>
    <w:p w:rsidR="00EF0B7D" w:rsidRPr="00530CF2" w:rsidRDefault="00EF0B7D" w:rsidP="00EF0B7D">
      <w:pPr>
        <w:jc w:val="both"/>
        <w:rPr>
          <w:rFonts w:ascii="Tahoma" w:hAnsi="Tahoma" w:cs="Tahoma"/>
          <w:b/>
          <w:color w:val="31849B" w:themeColor="accent5" w:themeShade="BF"/>
          <w:sz w:val="24"/>
          <w:szCs w:val="24"/>
          <w:lang w:val="es-ES"/>
        </w:rPr>
      </w:pPr>
    </w:p>
    <w:p w:rsidR="00EF0B7D" w:rsidRDefault="00772D21" w:rsidP="00EF0B7D">
      <w:pPr>
        <w:jc w:val="both"/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</w:pPr>
      <w:r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>S</w:t>
      </w:r>
      <w:r w:rsidR="00EF0B7D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e puede realizar </w:t>
      </w:r>
      <w:r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>un</w:t>
      </w:r>
      <w:r w:rsidR="00EF0B7D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 proceso reflexivo partiendo de la idea de que nosotros como escuela tan solo podemos incidir en las fortalezas y debilidades, dado que dependen de </w:t>
      </w:r>
      <w:r w:rsidR="00C159B6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>nosotros, para</w:t>
      </w:r>
      <w:r w:rsidR="00EF0B7D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 intentar neutralizar las amenazas y aprovechar las oportunidades.</w:t>
      </w:r>
    </w:p>
    <w:p w:rsidR="00EF0B7D" w:rsidRDefault="00EF0B7D" w:rsidP="00EF0B7D">
      <w:pPr>
        <w:jc w:val="both"/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</w:pPr>
      <w:r>
        <w:rPr>
          <w:noProof/>
          <w:szCs w:val="24"/>
          <w:lang w:val="es-ES" w:eastAsia="es-ES"/>
        </w:rPr>
        <w:drawing>
          <wp:inline distT="0" distB="0" distL="0" distR="0">
            <wp:extent cx="4251960" cy="345948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7D" w:rsidRDefault="00EF0B7D" w:rsidP="00EF0B7D">
      <w:pPr>
        <w:jc w:val="both"/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</w:pPr>
    </w:p>
    <w:p w:rsidR="00EF0B7D" w:rsidRDefault="00EF0B7D" w:rsidP="00EF0B7D">
      <w:pPr>
        <w:jc w:val="both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Se trata de ordenar/ponderar la importancia de las fortalezas y debilidades según su capacidad para aprovechar las oportunidades y neutralizar las amenazas, para identificar en cuáles centraremos nuestros esfuerzos. </w:t>
      </w:r>
      <w:bookmarkStart w:id="0" w:name="_GoBack"/>
      <w:bookmarkEnd w:id="0"/>
      <w:r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>Por otro lado, tenemos que ordenar/</w:t>
      </w:r>
      <w:r w:rsidR="00C159B6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>ponderar las</w:t>
      </w:r>
      <w:r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 oportunidades según su facilidad para </w:t>
      </w:r>
      <w:r w:rsidR="00C159B6"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>aprovecharlas, y</w:t>
      </w:r>
      <w:r>
        <w:rPr>
          <w:rFonts w:ascii="Tahoma" w:hAnsi="Tahoma" w:cs="Tahoma"/>
          <w:color w:val="31849B" w:themeColor="accent5" w:themeShade="BF"/>
          <w:sz w:val="24"/>
          <w:szCs w:val="24"/>
          <w:lang w:val="es-ES"/>
        </w:rPr>
        <w:t xml:space="preserve"> las amenazas según las posibilidades de neutralizarlas. Todo ello es una información básica para establecer las grandes estrategias.</w:t>
      </w:r>
    </w:p>
    <w:p w:rsidR="00AB6EA0" w:rsidRPr="00EF0B7D" w:rsidRDefault="00AB6EA0" w:rsidP="00AB6EA0">
      <w:pPr>
        <w:rPr>
          <w:lang w:val="es-ES"/>
        </w:rPr>
      </w:pPr>
    </w:p>
    <w:p w:rsidR="00D165E2" w:rsidRDefault="00D165E2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591022">
      <w:pPr>
        <w:suppressAutoHyphens w:val="0"/>
        <w:jc w:val="center"/>
        <w:rPr>
          <w:rFonts w:asciiTheme="minorHAnsi" w:hAnsiTheme="minorHAnsi"/>
          <w:color w:val="31849B"/>
          <w:lang w:val="es-ES"/>
        </w:rPr>
      </w:pPr>
    </w:p>
    <w:p w:rsidR="00AB6EA0" w:rsidRDefault="00AB6EA0" w:rsidP="00AB6EA0">
      <w:pPr>
        <w:suppressAutoHyphens w:val="0"/>
        <w:jc w:val="both"/>
        <w:rPr>
          <w:rFonts w:asciiTheme="minorHAnsi" w:hAnsiTheme="minorHAnsi"/>
          <w:color w:val="31849B"/>
          <w:lang w:val="es-ES"/>
        </w:rPr>
      </w:pPr>
    </w:p>
    <w:sectPr w:rsidR="00AB6EA0" w:rsidSect="008736EC">
      <w:footerReference w:type="default" r:id="rId9"/>
      <w:pgSz w:w="11906" w:h="16838"/>
      <w:pgMar w:top="851" w:right="1701" w:bottom="1417" w:left="170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9AB" w:rsidRDefault="009579AB" w:rsidP="003C0B94">
      <w:pPr>
        <w:spacing w:line="240" w:lineRule="auto"/>
      </w:pPr>
      <w:r>
        <w:separator/>
      </w:r>
    </w:p>
  </w:endnote>
  <w:endnote w:type="continuationSeparator" w:id="0">
    <w:p w:rsidR="009579AB" w:rsidRDefault="009579AB" w:rsidP="003C0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B94" w:rsidRDefault="00087B8A">
    <w:pPr>
      <w:pStyle w:val="Piedepgina"/>
      <w:jc w:val="right"/>
    </w:pPr>
    <w:r>
      <w:fldChar w:fldCharType="begin"/>
    </w:r>
    <w:r w:rsidR="004073FB">
      <w:instrText>PAGE</w:instrText>
    </w:r>
    <w:r>
      <w:fldChar w:fldCharType="separate"/>
    </w:r>
    <w:r w:rsidR="000219D5">
      <w:rPr>
        <w:noProof/>
      </w:rPr>
      <w:t>15</w:t>
    </w:r>
    <w:r>
      <w:fldChar w:fldCharType="end"/>
    </w:r>
  </w:p>
  <w:p w:rsidR="007F53ED" w:rsidRDefault="000219D5">
    <w:pPr>
      <w:pStyle w:val="Piedepgina"/>
      <w:rPr>
        <w:color w:val="808080"/>
      </w:rPr>
    </w:pPr>
    <w:proofErr w:type="spellStart"/>
    <w:r>
      <w:rPr>
        <w:color w:val="808080"/>
      </w:rPr>
      <w:t>ega@</w:t>
    </w:r>
    <w:r w:rsidR="004073FB">
      <w:rPr>
        <w:color w:val="808080"/>
      </w:rPr>
      <w:t>MdC</w:t>
    </w:r>
    <w:proofErr w:type="spellEnd"/>
    <w:r>
      <w:rPr>
        <w:color w:val="808080"/>
      </w:rPr>
      <w:t xml:space="preserve"> y</w:t>
    </w:r>
    <w:r w:rsidR="004073FB">
      <w:rPr>
        <w:color w:val="808080"/>
      </w:rPr>
      <w:t xml:space="preserve"> </w:t>
    </w:r>
    <w:proofErr w:type="spellStart"/>
    <w:r w:rsidR="004073FB">
      <w:rPr>
        <w:color w:val="808080"/>
      </w:rPr>
      <w:t>PdE</w:t>
    </w:r>
    <w:proofErr w:type="spellEnd"/>
    <w:r w:rsidR="00772D21">
      <w:rPr>
        <w:color w:val="808080"/>
      </w:rPr>
      <w:t xml:space="preserve">  </w:t>
    </w:r>
  </w:p>
  <w:p w:rsidR="003C0B94" w:rsidRPr="007F53ED" w:rsidRDefault="00772D21">
    <w:pPr>
      <w:pStyle w:val="Piedepgina"/>
      <w:rPr>
        <w:color w:val="7F7F7F" w:themeColor="text1" w:themeTint="80"/>
      </w:rPr>
    </w:pPr>
    <w:proofErr w:type="spellStart"/>
    <w:r w:rsidRPr="007F53ED">
      <w:rPr>
        <w:color w:val="7F7F7F" w:themeColor="text1" w:themeTint="80"/>
      </w:rPr>
      <w:t>Adaptación</w:t>
    </w:r>
    <w:proofErr w:type="spellEnd"/>
    <w:r w:rsidRPr="007F53ED">
      <w:rPr>
        <w:color w:val="7F7F7F" w:themeColor="text1" w:themeTint="80"/>
      </w:rPr>
      <w:t xml:space="preserve"> de las orientacions </w:t>
    </w:r>
    <w:r w:rsidR="007F53ED" w:rsidRPr="007F53ED">
      <w:rPr>
        <w:color w:val="7F7F7F" w:themeColor="text1" w:themeTint="80"/>
      </w:rPr>
      <w:t xml:space="preserve">para el </w:t>
    </w:r>
    <w:proofErr w:type="spellStart"/>
    <w:r w:rsidR="007F53ED" w:rsidRPr="007F53ED">
      <w:rPr>
        <w:color w:val="7F7F7F" w:themeColor="text1" w:themeTint="80"/>
      </w:rPr>
      <w:t>trabajo</w:t>
    </w:r>
    <w:proofErr w:type="spellEnd"/>
    <w:r w:rsidR="007F53ED" w:rsidRPr="007F53ED">
      <w:rPr>
        <w:color w:val="7F7F7F" w:themeColor="text1" w:themeTint="80"/>
      </w:rPr>
      <w:t xml:space="preserve"> </w:t>
    </w:r>
    <w:r w:rsidR="007F53ED">
      <w:rPr>
        <w:color w:val="7F7F7F" w:themeColor="text1" w:themeTint="80"/>
      </w:rPr>
      <w:t xml:space="preserve">en </w:t>
    </w:r>
    <w:proofErr w:type="spellStart"/>
    <w:r w:rsidR="007F53ED">
      <w:rPr>
        <w:color w:val="7F7F7F" w:themeColor="text1" w:themeTint="80"/>
      </w:rPr>
      <w:t>red</w:t>
    </w:r>
    <w:proofErr w:type="spellEnd"/>
    <w:r w:rsidR="007F53ED">
      <w:rPr>
        <w:color w:val="7F7F7F" w:themeColor="text1" w:themeTint="80"/>
      </w:rPr>
      <w:t xml:space="preserve"> </w:t>
    </w:r>
    <w:r w:rsidRPr="007F53ED">
      <w:rPr>
        <w:color w:val="7F7F7F" w:themeColor="text1" w:themeTint="80"/>
      </w:rPr>
      <w:t xml:space="preserve">del </w:t>
    </w:r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 xml:space="preserve">Curso INTEF/UIMP </w:t>
    </w:r>
    <w:proofErr w:type="spellStart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>Liderazgo</w:t>
    </w:r>
    <w:proofErr w:type="spellEnd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 xml:space="preserve"> escolar para el </w:t>
    </w:r>
    <w:proofErr w:type="spellStart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>éxito</w:t>
    </w:r>
    <w:proofErr w:type="spellEnd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 xml:space="preserve"> </w:t>
    </w:r>
    <w:proofErr w:type="spellStart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>educativo</w:t>
    </w:r>
    <w:proofErr w:type="spellEnd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 xml:space="preserve"> de </w:t>
    </w:r>
    <w:proofErr w:type="spellStart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>todo</w:t>
    </w:r>
    <w:proofErr w:type="spellEnd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 xml:space="preserve"> el </w:t>
    </w:r>
    <w:proofErr w:type="spellStart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>alumnado</w:t>
    </w:r>
    <w:proofErr w:type="spellEnd"/>
    <w:r w:rsidR="007F53ED" w:rsidRPr="007F53ED">
      <w:rPr>
        <w:rStyle w:val="nfasis"/>
        <w:rFonts w:ascii="Arial" w:hAnsi="Arial" w:cs="Arial"/>
        <w:color w:val="7F7F7F" w:themeColor="text1" w:themeTint="80"/>
        <w:sz w:val="20"/>
        <w:szCs w:val="20"/>
        <w:shd w:val="clear" w:color="auto" w:fill="FFFFFF"/>
      </w:rPr>
      <w:t xml:space="preserve"> 2017/18.</w:t>
    </w:r>
    <w:r w:rsidRPr="007F53ED">
      <w:rPr>
        <w:color w:val="7F7F7F" w:themeColor="text1" w:themeTint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9AB" w:rsidRDefault="009579AB" w:rsidP="003C0B94">
      <w:pPr>
        <w:spacing w:line="240" w:lineRule="auto"/>
      </w:pPr>
      <w:r>
        <w:separator/>
      </w:r>
    </w:p>
  </w:footnote>
  <w:footnote w:type="continuationSeparator" w:id="0">
    <w:p w:rsidR="009579AB" w:rsidRDefault="009579AB" w:rsidP="003C0B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B94"/>
    <w:rsid w:val="000219D5"/>
    <w:rsid w:val="00087B8A"/>
    <w:rsid w:val="00121F81"/>
    <w:rsid w:val="001626A9"/>
    <w:rsid w:val="00167B2C"/>
    <w:rsid w:val="0018448C"/>
    <w:rsid w:val="0023682D"/>
    <w:rsid w:val="00287CB5"/>
    <w:rsid w:val="00297F83"/>
    <w:rsid w:val="002E4D99"/>
    <w:rsid w:val="002F693B"/>
    <w:rsid w:val="003C0B94"/>
    <w:rsid w:val="004073FB"/>
    <w:rsid w:val="00411AAA"/>
    <w:rsid w:val="00431411"/>
    <w:rsid w:val="00536B6D"/>
    <w:rsid w:val="00591022"/>
    <w:rsid w:val="005B1B6B"/>
    <w:rsid w:val="005F269B"/>
    <w:rsid w:val="006E5FEC"/>
    <w:rsid w:val="0073154D"/>
    <w:rsid w:val="00745E2F"/>
    <w:rsid w:val="00764178"/>
    <w:rsid w:val="00771415"/>
    <w:rsid w:val="00771CC9"/>
    <w:rsid w:val="00772D21"/>
    <w:rsid w:val="007F53ED"/>
    <w:rsid w:val="00826C37"/>
    <w:rsid w:val="00845794"/>
    <w:rsid w:val="0085622F"/>
    <w:rsid w:val="008736EC"/>
    <w:rsid w:val="008D2EF5"/>
    <w:rsid w:val="009368A5"/>
    <w:rsid w:val="009579AB"/>
    <w:rsid w:val="009B407C"/>
    <w:rsid w:val="00A90B3E"/>
    <w:rsid w:val="00A92667"/>
    <w:rsid w:val="00AB6EA0"/>
    <w:rsid w:val="00AC29CF"/>
    <w:rsid w:val="00B11A63"/>
    <w:rsid w:val="00B46924"/>
    <w:rsid w:val="00BD4643"/>
    <w:rsid w:val="00BF0D36"/>
    <w:rsid w:val="00C159B6"/>
    <w:rsid w:val="00C54DDE"/>
    <w:rsid w:val="00C74814"/>
    <w:rsid w:val="00CA7FAF"/>
    <w:rsid w:val="00D165E2"/>
    <w:rsid w:val="00D30381"/>
    <w:rsid w:val="00D50498"/>
    <w:rsid w:val="00DA5643"/>
    <w:rsid w:val="00DD3CBF"/>
    <w:rsid w:val="00DE3231"/>
    <w:rsid w:val="00DE4085"/>
    <w:rsid w:val="00E32C73"/>
    <w:rsid w:val="00EA3461"/>
    <w:rsid w:val="00EF0B7D"/>
    <w:rsid w:val="00F90EF9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1F6A15D"/>
  <w15:docId w15:val="{477505F3-D3FC-48A1-8135-2AC7499B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a-E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F14"/>
    <w:pPr>
      <w:suppressAutoHyphens/>
      <w:jc w:val="left"/>
    </w:pPr>
    <w:rPr>
      <w:color w:val="00000A"/>
    </w:rPr>
  </w:style>
  <w:style w:type="paragraph" w:styleId="Ttulo1">
    <w:name w:val="heading 1"/>
    <w:basedOn w:val="Normal"/>
    <w:next w:val="Normal"/>
    <w:link w:val="Ttulo1Car"/>
    <w:qFormat/>
    <w:rsid w:val="005B1B6B"/>
    <w:pPr>
      <w:keepNext/>
      <w:suppressAutoHyphens w:val="0"/>
      <w:spacing w:line="240" w:lineRule="auto"/>
      <w:outlineLvl w:val="0"/>
    </w:pPr>
    <w:rPr>
      <w:rFonts w:ascii="Arial" w:eastAsia="Times New Roman" w:hAnsi="Arial" w:cs="Times New Roman"/>
      <w:b/>
      <w:i/>
      <w:color w:val="auto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7E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2A6F"/>
  </w:style>
  <w:style w:type="character" w:customStyle="1" w:styleId="PiedepginaCar">
    <w:name w:val="Pie de página Car"/>
    <w:basedOn w:val="Fuentedeprrafopredeter"/>
    <w:link w:val="Piedepgina"/>
    <w:uiPriority w:val="99"/>
    <w:rsid w:val="00592A6F"/>
  </w:style>
  <w:style w:type="character" w:customStyle="1" w:styleId="Destacado">
    <w:name w:val="Destacado"/>
    <w:basedOn w:val="Fuentedeprrafopredeter"/>
    <w:uiPriority w:val="20"/>
    <w:qFormat/>
    <w:rsid w:val="00416BDD"/>
    <w:rPr>
      <w:i/>
      <w:iCs/>
    </w:rPr>
  </w:style>
  <w:style w:type="character" w:customStyle="1" w:styleId="apple-converted-space">
    <w:name w:val="apple-converted-space"/>
    <w:basedOn w:val="Fuentedeprrafopredeter"/>
    <w:rsid w:val="00416BDD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416BDD"/>
    <w:rPr>
      <w:color w:val="0000FF"/>
      <w:u w:val="single"/>
    </w:rPr>
  </w:style>
  <w:style w:type="paragraph" w:styleId="Encabezado">
    <w:name w:val="header"/>
    <w:basedOn w:val="Normal"/>
    <w:next w:val="Cuerpodetexto"/>
    <w:link w:val="EncabezadoCar"/>
    <w:rsid w:val="003C0B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3C0B94"/>
    <w:pPr>
      <w:spacing w:after="140" w:line="288" w:lineRule="auto"/>
    </w:pPr>
  </w:style>
  <w:style w:type="paragraph" w:styleId="Lista">
    <w:name w:val="List"/>
    <w:basedOn w:val="Cuerpodetexto"/>
    <w:rsid w:val="003C0B94"/>
    <w:rPr>
      <w:rFonts w:cs="Mangal"/>
    </w:rPr>
  </w:style>
  <w:style w:type="paragraph" w:customStyle="1" w:styleId="Pie">
    <w:name w:val="Pie"/>
    <w:basedOn w:val="Normal"/>
    <w:rsid w:val="003C0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C0B94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7E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uiPriority w:val="99"/>
    <w:semiHidden/>
    <w:unhideWhenUsed/>
    <w:rsid w:val="00592A6F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92A6F"/>
    <w:pPr>
      <w:tabs>
        <w:tab w:val="center" w:pos="4252"/>
        <w:tab w:val="right" w:pos="8504"/>
      </w:tabs>
      <w:spacing w:line="240" w:lineRule="auto"/>
    </w:pPr>
  </w:style>
  <w:style w:type="paragraph" w:customStyle="1" w:styleId="Contenidodelmarco">
    <w:name w:val="Contenido del marco"/>
    <w:basedOn w:val="Normal"/>
    <w:rsid w:val="003C0B94"/>
  </w:style>
  <w:style w:type="table" w:styleId="Tablaconcuadrcula">
    <w:name w:val="Table Grid"/>
    <w:basedOn w:val="Tablanormal"/>
    <w:uiPriority w:val="59"/>
    <w:rsid w:val="00361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B1B6B"/>
    <w:rPr>
      <w:rFonts w:ascii="Arial" w:eastAsia="Times New Roman" w:hAnsi="Arial" w:cs="Times New Roman"/>
      <w:b/>
      <w:i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unhideWhenUsed/>
    <w:rsid w:val="00D165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165E2"/>
    <w:rPr>
      <w:b/>
      <w:bCs/>
    </w:rPr>
  </w:style>
  <w:style w:type="paragraph" w:styleId="Prrafodelista">
    <w:name w:val="List Paragraph"/>
    <w:basedOn w:val="Normal"/>
    <w:uiPriority w:val="34"/>
    <w:qFormat/>
    <w:rsid w:val="00AB6EA0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7F5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oogle.es/intx/es/enterprise/apps/education/benefit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E9716-409D-4EA1-ACFE-60C760FF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eugeni2030</dc:creator>
  <cp:lastModifiedBy>Eugeni Garcia Alegre</cp:lastModifiedBy>
  <cp:revision>4</cp:revision>
  <dcterms:created xsi:type="dcterms:W3CDTF">2019-03-19T17:16:00Z</dcterms:created>
  <dcterms:modified xsi:type="dcterms:W3CDTF">2019-03-19T17:46:00Z</dcterms:modified>
  <dc:language>es-ES</dc:language>
</cp:coreProperties>
</file>